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10B38" w14:textId="0CC8DB7D" w:rsidR="000636BA" w:rsidRPr="00690447" w:rsidRDefault="006D58A9" w:rsidP="000636B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TSG RAN WG1 </w:t>
      </w:r>
      <w:r w:rsidR="006C3EEA">
        <w:rPr>
          <w:rFonts w:ascii="Arial" w:hAnsi="Arial" w:cs="Arial"/>
          <w:b/>
          <w:bCs/>
          <w:sz w:val="24"/>
        </w:rPr>
        <w:t>#92</w:t>
      </w:r>
      <w:r w:rsidR="000636BA" w:rsidRPr="00690447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0636BA" w:rsidRPr="00690447">
        <w:rPr>
          <w:rFonts w:ascii="Arial" w:hAnsi="Arial" w:cs="Arial"/>
          <w:b/>
          <w:bCs/>
          <w:sz w:val="24"/>
        </w:rPr>
        <w:t>R1-</w:t>
      </w:r>
      <w:r>
        <w:rPr>
          <w:rFonts w:ascii="Arial" w:hAnsi="Arial" w:cs="Arial"/>
          <w:b/>
          <w:bCs/>
          <w:sz w:val="24"/>
        </w:rPr>
        <w:t>18</w:t>
      </w:r>
      <w:r w:rsidR="006C3EEA">
        <w:rPr>
          <w:rFonts w:ascii="Arial" w:hAnsi="Arial" w:cs="Arial"/>
          <w:b/>
          <w:bCs/>
          <w:sz w:val="24"/>
          <w:lang w:eastAsia="zh-CN"/>
        </w:rPr>
        <w:t>0</w:t>
      </w:r>
      <w:r w:rsidR="00783237">
        <w:rPr>
          <w:rFonts w:ascii="Arial" w:hAnsi="Arial" w:cs="Arial"/>
          <w:b/>
          <w:bCs/>
          <w:sz w:val="24"/>
          <w:lang w:eastAsia="zh-CN"/>
        </w:rPr>
        <w:t>2634</w:t>
      </w:r>
    </w:p>
    <w:p w14:paraId="1EB85490" w14:textId="19974E88" w:rsidR="000636BA" w:rsidRDefault="006C3EEA" w:rsidP="000636B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Febr</w:t>
      </w:r>
      <w:r w:rsidR="006D58A9" w:rsidRPr="006D58A9">
        <w:rPr>
          <w:rFonts w:ascii="Arial" w:hAnsi="Arial" w:cs="Arial"/>
          <w:b/>
          <w:bCs/>
          <w:sz w:val="24"/>
        </w:rPr>
        <w:t>uary 26</w:t>
      </w:r>
      <w:r w:rsidR="006D58A9" w:rsidRPr="003A33DA">
        <w:rPr>
          <w:rFonts w:ascii="Arial" w:hAnsi="Arial" w:cs="Arial"/>
          <w:b/>
          <w:bCs/>
          <w:sz w:val="24"/>
          <w:vertAlign w:val="superscript"/>
        </w:rPr>
        <w:t>th</w:t>
      </w:r>
      <w:r w:rsidR="003A33DA">
        <w:rPr>
          <w:rFonts w:ascii="Arial" w:hAnsi="Arial" w:cs="Arial"/>
          <w:b/>
          <w:bCs/>
          <w:sz w:val="24"/>
        </w:rPr>
        <w:t xml:space="preserve"> – March 2</w:t>
      </w:r>
      <w:r w:rsidR="003A33DA" w:rsidRPr="003A33DA">
        <w:rPr>
          <w:rFonts w:ascii="Arial" w:hAnsi="Arial" w:cs="Arial"/>
          <w:b/>
          <w:bCs/>
          <w:sz w:val="24"/>
          <w:vertAlign w:val="superscript"/>
        </w:rPr>
        <w:t>nd</w:t>
      </w:r>
      <w:r w:rsidR="006D58A9" w:rsidRPr="006D58A9">
        <w:rPr>
          <w:rFonts w:ascii="Arial" w:hAnsi="Arial" w:cs="Arial"/>
          <w:b/>
          <w:bCs/>
          <w:sz w:val="24"/>
        </w:rPr>
        <w:t>, 2018</w:t>
      </w:r>
    </w:p>
    <w:p w14:paraId="673E8FE2" w14:textId="77777777" w:rsidR="00BE3E52" w:rsidRPr="006D58A9" w:rsidRDefault="00BE3E52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60B0F0C4" w14:textId="0B124352" w:rsidR="00DA4FF2" w:rsidRDefault="00DA4FF2" w:rsidP="00DA4FF2">
      <w:pPr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>
        <w:rPr>
          <w:rFonts w:ascii="Arial" w:hAnsi="Arial" w:cs="Arial"/>
          <w:b/>
          <w:sz w:val="24"/>
          <w:lang w:val="en-US"/>
        </w:rPr>
        <w:t>7.4.2</w:t>
      </w:r>
    </w:p>
    <w:p w14:paraId="7F11691D" w14:textId="77777777" w:rsidR="00DA4FF2" w:rsidRDefault="00DA4FF2" w:rsidP="00DA4F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59FA7C8A" w14:textId="77777777" w:rsidR="00DA4FF2" w:rsidRDefault="00DA4FF2" w:rsidP="00DA4F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>
        <w:rPr>
          <w:rFonts w:ascii="Arial" w:hAnsi="Arial" w:cs="Arial"/>
          <w:b/>
          <w:sz w:val="24"/>
        </w:rPr>
        <w:t>rDigital Inc.</w:t>
      </w:r>
    </w:p>
    <w:p w14:paraId="79888F79" w14:textId="77777777" w:rsidR="00DA4FF2" w:rsidRDefault="00DA4FF2" w:rsidP="00DA4F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06F510E4" w14:textId="5CA96A35" w:rsidR="00DA4FF2" w:rsidRDefault="00DA4FF2" w:rsidP="00DA4FF2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8607A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>
        <w:rPr>
          <w:rFonts w:ascii="Arial" w:eastAsia="Malgun Gothic" w:hAnsi="Arial" w:cs="Arial"/>
          <w:b/>
          <w:sz w:val="24"/>
          <w:lang w:val="en-US" w:eastAsia="ko-KR"/>
        </w:rPr>
        <w:t>IDMA receiver processing</w:t>
      </w:r>
    </w:p>
    <w:p w14:paraId="0295BF18" w14:textId="77777777" w:rsidR="00DA4FF2" w:rsidRPr="00E95DAE" w:rsidRDefault="00DA4FF2" w:rsidP="00DA4FF2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</w:p>
    <w:p w14:paraId="45D09B0A" w14:textId="0B96866C" w:rsidR="00DA4FF2" w:rsidRDefault="00DA4FF2" w:rsidP="00DA4FF2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 xml:space="preserve">Discussion </w:t>
      </w:r>
      <w:bookmarkStart w:id="0" w:name="_GoBack"/>
      <w:bookmarkEnd w:id="0"/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FD04C7B" w14:textId="5F3C5FB8" w:rsidR="002A1A01" w:rsidRDefault="002A1A01" w:rsidP="002A1A0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NOMA studies in 3GPP started with the Rel. 14 NOMA SI where different schemes were investigated. Leading up to RAN1 #86b meeting, preliminary simulations were performed and the NOMA schemes were shown to provide significant benefits in throughput, overloading, and handling large packet arrival rates. The results were summarized in [1] and captured in TR38.802 along with the simulation assumptions. At RANP #75, a new Study Item on NOMA was approved and further revised at RANP #76 [2]. </w:t>
      </w:r>
    </w:p>
    <w:p w14:paraId="2A3108C9" w14:textId="6B72FEC8" w:rsidR="002A1A01" w:rsidRDefault="002A1A01" w:rsidP="002A1A0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</w:t>
      </w:r>
      <w:r w:rsidR="00026AE4">
        <w:rPr>
          <w:sz w:val="22"/>
          <w:szCs w:val="22"/>
          <w:lang w:eastAsia="zh-CN"/>
        </w:rPr>
        <w:t>discuss the general structure</w:t>
      </w:r>
      <w:r w:rsidR="00A138A7">
        <w:rPr>
          <w:sz w:val="22"/>
          <w:szCs w:val="22"/>
          <w:lang w:eastAsia="zh-CN"/>
        </w:rPr>
        <w:t xml:space="preserve"> as well as details of receiver processing in an IDMA</w:t>
      </w:r>
      <w:r>
        <w:rPr>
          <w:sz w:val="22"/>
          <w:szCs w:val="22"/>
          <w:lang w:eastAsia="zh-CN"/>
        </w:rPr>
        <w:t xml:space="preserve"> receiver</w:t>
      </w:r>
      <w:r w:rsidR="00A138A7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</w:p>
    <w:p w14:paraId="74ECFBDD" w14:textId="7008D9EB" w:rsidR="00B91911" w:rsidRDefault="009E71CB" w:rsidP="00B91911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IDMA </w:t>
      </w:r>
      <w:r w:rsidR="00411A47">
        <w:rPr>
          <w:rFonts w:cs="Arial"/>
          <w:lang w:val="en-US"/>
        </w:rPr>
        <w:t>re</w:t>
      </w:r>
      <w:r>
        <w:rPr>
          <w:rFonts w:cs="Arial"/>
          <w:lang w:val="en-US"/>
        </w:rPr>
        <w:t>ceiver structure</w:t>
      </w:r>
    </w:p>
    <w:p w14:paraId="6285B449" w14:textId="57DDC1CF" w:rsidR="00D9338C" w:rsidRDefault="001E4CDE" w:rsidP="006F76C2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our companion contribution [3], an overview of transmitter signal processing of IDMA was presented. In this contribution, we focus on the receiver processing algorithm of IDMA. As discussed in [3], the main motivation behind IDMA is to approach the </w:t>
      </w:r>
      <w:r w:rsidRPr="00862A55">
        <w:rPr>
          <w:sz w:val="22"/>
          <w:szCs w:val="22"/>
          <w:lang w:eastAsia="zh-CN"/>
        </w:rPr>
        <w:t xml:space="preserve">optimal capacity of a multiple access channel </w:t>
      </w:r>
      <w:r>
        <w:rPr>
          <w:sz w:val="22"/>
          <w:szCs w:val="22"/>
          <w:lang w:eastAsia="zh-CN"/>
        </w:rPr>
        <w:t>by</w:t>
      </w:r>
      <w:r w:rsidRPr="00862A55">
        <w:rPr>
          <w:sz w:val="22"/>
          <w:szCs w:val="22"/>
          <w:lang w:eastAsia="zh-CN"/>
        </w:rPr>
        <w:t xml:space="preserve"> spreading </w:t>
      </w:r>
      <w:r>
        <w:rPr>
          <w:sz w:val="22"/>
          <w:szCs w:val="22"/>
          <w:lang w:eastAsia="zh-CN"/>
        </w:rPr>
        <w:t xml:space="preserve">through employing </w:t>
      </w:r>
      <w:r w:rsidRPr="00862A55">
        <w:rPr>
          <w:sz w:val="22"/>
          <w:szCs w:val="22"/>
          <w:lang w:eastAsia="zh-CN"/>
        </w:rPr>
        <w:t>very low rate error correction code</w:t>
      </w:r>
      <w:r>
        <w:rPr>
          <w:sz w:val="22"/>
          <w:szCs w:val="22"/>
          <w:lang w:eastAsia="zh-CN"/>
        </w:rPr>
        <w:t xml:space="preserve">. As such, </w:t>
      </w:r>
      <w:r w:rsidR="00B60835">
        <w:rPr>
          <w:sz w:val="22"/>
          <w:szCs w:val="22"/>
          <w:lang w:val="en-US"/>
        </w:rPr>
        <w:t xml:space="preserve">multiple users </w:t>
      </w:r>
      <w:r>
        <w:rPr>
          <w:sz w:val="22"/>
          <w:szCs w:val="22"/>
          <w:lang w:val="en-US"/>
        </w:rPr>
        <w:t>can be multiplexed over</w:t>
      </w:r>
      <w:r w:rsidR="00B60835">
        <w:rPr>
          <w:sz w:val="22"/>
          <w:szCs w:val="22"/>
          <w:lang w:val="en-US"/>
        </w:rPr>
        <w:t xml:space="preserve"> the same </w:t>
      </w:r>
      <w:r>
        <w:rPr>
          <w:sz w:val="22"/>
          <w:szCs w:val="22"/>
          <w:lang w:val="en-US"/>
        </w:rPr>
        <w:t xml:space="preserve">available </w:t>
      </w:r>
      <w:r w:rsidR="004F2E55">
        <w:rPr>
          <w:sz w:val="22"/>
          <w:szCs w:val="22"/>
          <w:lang w:val="en-US"/>
        </w:rPr>
        <w:t xml:space="preserve">shared </w:t>
      </w:r>
      <w:r w:rsidR="00B60835">
        <w:rPr>
          <w:sz w:val="22"/>
          <w:szCs w:val="22"/>
          <w:lang w:val="en-US"/>
        </w:rPr>
        <w:t>time</w:t>
      </w:r>
      <w:r w:rsidR="00E46E03">
        <w:rPr>
          <w:sz w:val="22"/>
          <w:szCs w:val="22"/>
          <w:lang w:val="en-US"/>
        </w:rPr>
        <w:t>-</w:t>
      </w:r>
      <w:r w:rsidR="00B60835">
        <w:rPr>
          <w:sz w:val="22"/>
          <w:szCs w:val="22"/>
          <w:lang w:val="en-US"/>
        </w:rPr>
        <w:t>frequency resources.</w:t>
      </w:r>
      <w:r w:rsidR="00AF5331">
        <w:rPr>
          <w:sz w:val="22"/>
          <w:szCs w:val="22"/>
          <w:lang w:val="en-US"/>
        </w:rPr>
        <w:t xml:space="preserve"> </w:t>
      </w:r>
      <w:r w:rsidR="00AF5331" w:rsidRPr="00B539D9">
        <w:rPr>
          <w:sz w:val="22"/>
          <w:szCs w:val="22"/>
          <w:lang w:val="en-US"/>
        </w:rPr>
        <w:t xml:space="preserve">At its core, IDMA relies on user specific </w:t>
      </w:r>
      <w:r w:rsidRPr="00B539D9">
        <w:rPr>
          <w:sz w:val="22"/>
          <w:szCs w:val="22"/>
          <w:lang w:val="en-US"/>
        </w:rPr>
        <w:t>interleaver</w:t>
      </w:r>
      <w:r w:rsidR="00AF5331" w:rsidRPr="00B539D9">
        <w:rPr>
          <w:sz w:val="22"/>
          <w:szCs w:val="22"/>
          <w:lang w:val="en-US"/>
        </w:rPr>
        <w:t xml:space="preserve"> to distinguish the overlapping signals from users and low rate channel coding to recover the </w:t>
      </w:r>
      <w:r w:rsidR="00E029AB">
        <w:rPr>
          <w:sz w:val="22"/>
          <w:szCs w:val="22"/>
          <w:lang w:val="en-US"/>
        </w:rPr>
        <w:t xml:space="preserve">desired </w:t>
      </w:r>
      <w:r w:rsidR="00AF5331" w:rsidRPr="00B539D9">
        <w:rPr>
          <w:sz w:val="22"/>
          <w:szCs w:val="22"/>
          <w:lang w:val="en-US"/>
        </w:rPr>
        <w:t xml:space="preserve">signal affected by multiple user interference. </w:t>
      </w:r>
      <w:r w:rsidR="00B009C0">
        <w:rPr>
          <w:sz w:val="22"/>
          <w:szCs w:val="22"/>
          <w:lang w:val="en-US"/>
        </w:rPr>
        <w:t>As will be explained in the next section, t</w:t>
      </w:r>
      <w:r w:rsidR="004F2E55">
        <w:rPr>
          <w:sz w:val="22"/>
          <w:szCs w:val="22"/>
          <w:lang w:eastAsia="zh-CN"/>
        </w:rPr>
        <w:t>he use of spreading at the transmitter implies a chip-level processing at the receiver.</w:t>
      </w:r>
    </w:p>
    <w:p w14:paraId="07475578" w14:textId="2803147F" w:rsidR="00EC1B8F" w:rsidRDefault="00AF5331" w:rsidP="006F76C2">
      <w:pPr>
        <w:ind w:firstLine="288"/>
        <w:jc w:val="both"/>
        <w:rPr>
          <w:sz w:val="22"/>
          <w:szCs w:val="22"/>
          <w:lang w:val="en-US"/>
        </w:rPr>
      </w:pPr>
      <w:r w:rsidRPr="00B539D9">
        <w:rPr>
          <w:sz w:val="22"/>
          <w:szCs w:val="22"/>
          <w:lang w:val="en-US"/>
        </w:rPr>
        <w:t xml:space="preserve">Some of the advantages of IDMA reside in its </w:t>
      </w:r>
      <w:r w:rsidR="004F2E55">
        <w:rPr>
          <w:sz w:val="22"/>
          <w:szCs w:val="22"/>
          <w:lang w:val="en-US"/>
        </w:rPr>
        <w:t>relatively straightforward</w:t>
      </w:r>
      <w:r w:rsidRPr="00B539D9">
        <w:rPr>
          <w:sz w:val="22"/>
          <w:szCs w:val="22"/>
          <w:lang w:val="en-US"/>
        </w:rPr>
        <w:t xml:space="preserve"> implementation, flexible architecture for adapting to required use case</w:t>
      </w:r>
      <w:r>
        <w:rPr>
          <w:sz w:val="22"/>
          <w:szCs w:val="22"/>
          <w:lang w:val="en-US"/>
        </w:rPr>
        <w:t>s</w:t>
      </w:r>
      <w:r w:rsidRPr="00B539D9">
        <w:rPr>
          <w:sz w:val="22"/>
          <w:szCs w:val="22"/>
          <w:lang w:val="en-US"/>
        </w:rPr>
        <w:t xml:space="preserve"> and spectral efficiency, high overloading potential, and the possibility to operate in asynchronous transmission scenarios</w:t>
      </w:r>
      <w:r w:rsidR="00E46E03">
        <w:rPr>
          <w:sz w:val="22"/>
          <w:szCs w:val="22"/>
          <w:lang w:val="en-US"/>
        </w:rPr>
        <w:t>.</w:t>
      </w:r>
      <w:r w:rsidR="00B91911" w:rsidRPr="00B539D9">
        <w:rPr>
          <w:sz w:val="22"/>
          <w:szCs w:val="22"/>
          <w:lang w:val="en-US"/>
        </w:rPr>
        <w:t xml:space="preserve"> </w:t>
      </w:r>
    </w:p>
    <w:p w14:paraId="6843E512" w14:textId="18B1CF5A" w:rsidR="00413FE3" w:rsidRDefault="00C65FC5" w:rsidP="00413FE3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IDMA receiver processing</w:t>
      </w:r>
    </w:p>
    <w:p w14:paraId="2274FF90" w14:textId="73E65F01" w:rsidR="00C65FC5" w:rsidRDefault="00C65FC5" w:rsidP="004F2E55">
      <w:pPr>
        <w:jc w:val="both"/>
        <w:rPr>
          <w:sz w:val="22"/>
        </w:rPr>
      </w:pPr>
      <w:r w:rsidRPr="00C65FC5">
        <w:rPr>
          <w:sz w:val="22"/>
        </w:rPr>
        <w:fldChar w:fldCharType="begin"/>
      </w:r>
      <w:r w:rsidRPr="00C65FC5">
        <w:rPr>
          <w:sz w:val="22"/>
        </w:rPr>
        <w:instrText xml:space="preserve"> REF _Ref482665343 \h  \* MERGEFORMAT </w:instrText>
      </w:r>
      <w:r w:rsidRPr="00C65FC5">
        <w:rPr>
          <w:sz w:val="22"/>
        </w:rPr>
      </w:r>
      <w:r w:rsidRPr="00C65FC5">
        <w:rPr>
          <w:sz w:val="22"/>
        </w:rPr>
        <w:fldChar w:fldCharType="separate"/>
      </w:r>
      <w:r w:rsidRPr="00C65FC5">
        <w:rPr>
          <w:sz w:val="22"/>
          <w:szCs w:val="16"/>
        </w:rPr>
        <w:t xml:space="preserve">Figure </w:t>
      </w:r>
      <w:r w:rsidRPr="00C65FC5">
        <w:rPr>
          <w:noProof/>
          <w:sz w:val="22"/>
          <w:szCs w:val="16"/>
        </w:rPr>
        <w:t>1</w:t>
      </w:r>
      <w:r w:rsidRPr="00C65FC5">
        <w:rPr>
          <w:sz w:val="22"/>
        </w:rPr>
        <w:fldChar w:fldCharType="end"/>
      </w:r>
      <w:r w:rsidRPr="00C65FC5">
        <w:rPr>
          <w:sz w:val="22"/>
        </w:rPr>
        <w:t xml:space="preserve"> shows the basic structure of an IDMA-based multiple access system with </w:t>
      </w:r>
      <w:r w:rsidRPr="00C65FC5">
        <w:rPr>
          <w:i/>
          <w:sz w:val="22"/>
        </w:rPr>
        <w:t>K</w:t>
      </w:r>
      <w:r w:rsidRPr="00C65FC5">
        <w:rPr>
          <w:sz w:val="22"/>
        </w:rPr>
        <w:t xml:space="preserve"> number of active users. At the transmitter, each UE payload is coded and then randomized prior to transmission in the shared channel. The randomization operation is user-specific, and it can be implemented through a combination of interleaving/scrambling functions. </w:t>
      </w:r>
      <w:r w:rsidR="0008297B">
        <w:rPr>
          <w:sz w:val="22"/>
          <w:szCs w:val="22"/>
          <w:lang w:val="en-US" w:eastAsia="zh-CN"/>
        </w:rPr>
        <w:t>The IDMA receiver</w:t>
      </w:r>
      <w:r w:rsidR="00AF5331">
        <w:rPr>
          <w:sz w:val="22"/>
          <w:szCs w:val="22"/>
          <w:lang w:val="en-US" w:eastAsia="zh-CN"/>
        </w:rPr>
        <w:t xml:space="preserve"> processes</w:t>
      </w:r>
      <w:r w:rsidR="00AE4F75">
        <w:rPr>
          <w:sz w:val="22"/>
          <w:szCs w:val="22"/>
          <w:lang w:val="en-US" w:eastAsia="zh-CN"/>
        </w:rPr>
        <w:t xml:space="preserve"> </w:t>
      </w:r>
      <w:r w:rsidR="00402098">
        <w:rPr>
          <w:sz w:val="22"/>
          <w:szCs w:val="22"/>
          <w:lang w:val="en-US" w:eastAsia="zh-CN"/>
        </w:rPr>
        <w:t>in reverse order the same operations</w:t>
      </w:r>
      <w:r w:rsidR="00AE4F75">
        <w:rPr>
          <w:sz w:val="22"/>
          <w:szCs w:val="22"/>
          <w:lang w:val="en-US" w:eastAsia="zh-CN"/>
        </w:rPr>
        <w:t xml:space="preserve"> </w:t>
      </w:r>
      <w:r w:rsidR="00402098">
        <w:rPr>
          <w:sz w:val="22"/>
          <w:szCs w:val="22"/>
          <w:lang w:val="en-US" w:eastAsia="zh-CN"/>
        </w:rPr>
        <w:t>done at t</w:t>
      </w:r>
      <w:r w:rsidR="00AE4F75">
        <w:rPr>
          <w:sz w:val="22"/>
          <w:szCs w:val="22"/>
          <w:lang w:val="en-US" w:eastAsia="zh-CN"/>
        </w:rPr>
        <w:t>he transmitter</w:t>
      </w:r>
      <w:r w:rsidR="00402098">
        <w:rPr>
          <w:sz w:val="22"/>
          <w:szCs w:val="22"/>
          <w:lang w:val="en-US" w:eastAsia="zh-CN"/>
        </w:rPr>
        <w:t xml:space="preserve"> side</w:t>
      </w:r>
      <w:r w:rsidR="00AE4F75">
        <w:rPr>
          <w:sz w:val="22"/>
          <w:szCs w:val="22"/>
          <w:lang w:val="en-US" w:eastAsia="zh-CN"/>
        </w:rPr>
        <w:t xml:space="preserve"> to recover </w:t>
      </w:r>
      <w:r w:rsidR="0051279C">
        <w:rPr>
          <w:sz w:val="22"/>
          <w:szCs w:val="22"/>
          <w:lang w:val="en-US" w:eastAsia="zh-CN"/>
        </w:rPr>
        <w:t>a desired</w:t>
      </w:r>
      <w:r w:rsidR="00AE4F75">
        <w:rPr>
          <w:sz w:val="22"/>
          <w:szCs w:val="22"/>
          <w:lang w:val="en-US" w:eastAsia="zh-CN"/>
        </w:rPr>
        <w:t xml:space="preserve"> signal. </w:t>
      </w:r>
      <w:r w:rsidR="004F2E55" w:rsidRPr="004F2E55">
        <w:rPr>
          <w:sz w:val="22"/>
        </w:rPr>
        <w:t xml:space="preserve">The main feature of IDMA principle lies in that it does not treat the observed interference as an additive noise. During the detection process, the a-priori LLR’s are continually enhanced by updating relevant statistics of the received signal and the interference. </w:t>
      </w:r>
    </w:p>
    <w:p w14:paraId="4B534ABF" w14:textId="1F3467D4" w:rsidR="00DA4945" w:rsidRDefault="00C65FC5" w:rsidP="004F2E55">
      <w:pPr>
        <w:jc w:val="both"/>
        <w:rPr>
          <w:sz w:val="22"/>
          <w:szCs w:val="22"/>
          <w:lang w:val="en-US" w:eastAsia="zh-CN"/>
        </w:rPr>
      </w:pPr>
      <w:r w:rsidRPr="00C65FC5">
        <w:rPr>
          <w:sz w:val="22"/>
        </w:rPr>
        <w:t xml:space="preserve">As demonstrated in </w:t>
      </w:r>
      <w:r w:rsidRPr="00C65FC5">
        <w:rPr>
          <w:sz w:val="22"/>
        </w:rPr>
        <w:fldChar w:fldCharType="begin"/>
      </w:r>
      <w:r w:rsidRPr="00C65FC5">
        <w:rPr>
          <w:sz w:val="22"/>
        </w:rPr>
        <w:instrText xml:space="preserve"> REF _Ref482665343 \h  \* MERGEFORMAT </w:instrText>
      </w:r>
      <w:r w:rsidRPr="00C65FC5">
        <w:rPr>
          <w:sz w:val="22"/>
        </w:rPr>
      </w:r>
      <w:r w:rsidRPr="00C65FC5">
        <w:rPr>
          <w:sz w:val="22"/>
        </w:rPr>
        <w:fldChar w:fldCharType="separate"/>
      </w:r>
      <w:r w:rsidRPr="00C65FC5">
        <w:rPr>
          <w:sz w:val="22"/>
          <w:szCs w:val="16"/>
        </w:rPr>
        <w:t xml:space="preserve">Figure </w:t>
      </w:r>
      <w:r w:rsidRPr="00C65FC5">
        <w:rPr>
          <w:noProof/>
          <w:sz w:val="22"/>
          <w:szCs w:val="16"/>
        </w:rPr>
        <w:t>1</w:t>
      </w:r>
      <w:r w:rsidRPr="00C65FC5">
        <w:rPr>
          <w:sz w:val="22"/>
        </w:rPr>
        <w:fldChar w:fldCharType="end"/>
      </w:r>
      <w:r w:rsidRPr="00C65FC5">
        <w:rPr>
          <w:sz w:val="22"/>
        </w:rPr>
        <w:t>, in an IDMA receiver, the combined signal is jointly processed in a recursive manner through a two-step process of Elementary Signal Estimator (ESE) and decoding [</w:t>
      </w:r>
      <w:r w:rsidR="00A30D2E">
        <w:rPr>
          <w:sz w:val="22"/>
        </w:rPr>
        <w:t>4</w:t>
      </w:r>
      <w:r w:rsidRPr="00C65FC5">
        <w:rPr>
          <w:sz w:val="22"/>
        </w:rPr>
        <w:t xml:space="preserve">]. In the first step, the ESE function provides updates on a-priori log likelihood ratio (LLR) estimates required for the decoding based on the measurements performed on the received signal and the a-posteriori LLR estimate of previous decoding attempts, if </w:t>
      </w:r>
    </w:p>
    <w:p w14:paraId="430A844E" w14:textId="77777777" w:rsidR="004F2E55" w:rsidRDefault="004F2E55" w:rsidP="004F2E55">
      <w:pPr>
        <w:keepNext/>
        <w:ind w:firstLine="288"/>
        <w:jc w:val="center"/>
      </w:pPr>
      <w:r>
        <w:object w:dxaOrig="11190" w:dyaOrig="6676" w14:anchorId="3B804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8pt;height:226.75pt" o:ole="">
            <v:imagedata r:id="rId8" o:title=""/>
          </v:shape>
          <o:OLEObject Type="Embed" ProgID="Visio.Drawing.15" ShapeID="_x0000_i1025" DrawAspect="Content" ObjectID="_1580303350" r:id="rId9"/>
        </w:object>
      </w:r>
    </w:p>
    <w:p w14:paraId="05828C6A" w14:textId="7D29C24A" w:rsidR="004F2E55" w:rsidRDefault="004F2E55" w:rsidP="004F2E55">
      <w:pPr>
        <w:pStyle w:val="Caption"/>
        <w:jc w:val="center"/>
      </w:pPr>
      <w:bookmarkStart w:id="1" w:name="_Ref505702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IDMA transceiver</w:t>
      </w:r>
    </w:p>
    <w:p w14:paraId="74D09556" w14:textId="387FE1D8" w:rsidR="004F2E55" w:rsidRPr="004F2E55" w:rsidRDefault="00BE64B9" w:rsidP="004F2E55">
      <w:pPr>
        <w:jc w:val="both"/>
      </w:pPr>
      <w:r w:rsidRPr="00C65FC5">
        <w:rPr>
          <w:sz w:val="22"/>
        </w:rPr>
        <w:t xml:space="preserve">available. </w:t>
      </w:r>
      <w:r>
        <w:rPr>
          <w:sz w:val="22"/>
          <w:szCs w:val="22"/>
          <w:lang w:val="en-US" w:eastAsia="zh-CN"/>
        </w:rPr>
        <w:t>Each iteration consists of one ESE calculation and one APP decoding attempt. A predefined maximum number of iterations is usually set at the receiver, as iterations beyond a certain number would not be effective.</w:t>
      </w:r>
    </w:p>
    <w:p w14:paraId="6A65BCE8" w14:textId="150D6D83" w:rsidR="00DF20FE" w:rsidRDefault="00C96C75" w:rsidP="00D80996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the following</w:t>
      </w:r>
      <w:r w:rsidR="00DF20FE">
        <w:rPr>
          <w:sz w:val="22"/>
          <w:szCs w:val="22"/>
          <w:lang w:val="en-US" w:eastAsia="zh-CN"/>
        </w:rPr>
        <w:t xml:space="preserve">, we describe </w:t>
      </w:r>
      <w:r w:rsidR="00DC26E9">
        <w:rPr>
          <w:sz w:val="22"/>
          <w:szCs w:val="22"/>
          <w:lang w:val="en-US" w:eastAsia="zh-CN"/>
        </w:rPr>
        <w:t xml:space="preserve">the detailed steps required at the receiver. </w:t>
      </w:r>
      <w:r w:rsidR="00297051">
        <w:rPr>
          <w:sz w:val="22"/>
          <w:szCs w:val="22"/>
          <w:lang w:val="en-US" w:eastAsia="zh-CN"/>
        </w:rPr>
        <w:t xml:space="preserve">We assume that the total received signal on antenna </w:t>
      </w:r>
      <m:oMath>
        <m:r>
          <w:rPr>
            <w:rFonts w:ascii="Cambria Math" w:hAnsi="Cambria Math"/>
            <w:sz w:val="22"/>
            <w:szCs w:val="22"/>
            <w:lang w:val="en-US" w:eastAsia="zh-CN"/>
          </w:rPr>
          <m:t>l</m:t>
        </m:r>
      </m:oMath>
      <w:r w:rsidR="00297051">
        <w:rPr>
          <w:sz w:val="22"/>
          <w:szCs w:val="22"/>
          <w:lang w:val="en-US" w:eastAsia="zh-CN"/>
        </w:rPr>
        <w:t xml:space="preserve"> at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j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th</m:t>
            </m:r>
          </m:sub>
        </m:sSub>
      </m:oMath>
      <w:r w:rsidR="00297051">
        <w:rPr>
          <w:sz w:val="22"/>
          <w:szCs w:val="22"/>
          <w:lang w:val="en-US" w:eastAsia="zh-CN"/>
        </w:rPr>
        <w:t xml:space="preserve"> sample interval (chip), can be expressed as</w:t>
      </w:r>
      <w:r w:rsidR="00DC26E9">
        <w:rPr>
          <w:sz w:val="22"/>
          <w:szCs w:val="22"/>
          <w:lang w:val="en-US" w:eastAsia="zh-CN"/>
        </w:rPr>
        <w:t>:</w:t>
      </w:r>
    </w:p>
    <w:p w14:paraId="5E2BF9E8" w14:textId="1CD99F56" w:rsidR="00DC26E9" w:rsidRPr="00543D43" w:rsidRDefault="009229CF" w:rsidP="00CF1E78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</m:nary>
          <m:r>
            <w:rPr>
              <w:rFonts w:ascii="Cambria Math" w:hAnsi="Cambria Math"/>
              <w:sz w:val="22"/>
              <w:szCs w:val="22"/>
              <w:lang w:val="en-US" w:eastAsia="zh-CN"/>
            </w:rPr>
            <m:t>+i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(j)-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+n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</m:oMath>
      </m:oMathPara>
    </w:p>
    <w:p w14:paraId="05CD0F66" w14:textId="72F25C6C" w:rsidR="00297051" w:rsidRDefault="00297051" w:rsidP="00297051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  <w:lang w:val="en-US" w:eastAsia="zh-CN"/>
          </w:rPr>
          <m:t>(j)</m:t>
        </m:r>
      </m:oMath>
      <w:r>
        <w:rPr>
          <w:sz w:val="22"/>
          <w:szCs w:val="22"/>
          <w:lang w:val="en-US" w:eastAsia="zh-CN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k,l</m:t>
            </m:r>
          </m:sub>
        </m:sSub>
        <m:r>
          <w:rPr>
            <w:rFonts w:ascii="Cambria Math" w:hAnsi="Cambria Math"/>
            <w:sz w:val="22"/>
            <w:szCs w:val="22"/>
            <w:lang w:val="en-US" w:eastAsia="zh-CN"/>
          </w:rPr>
          <m:t>(j)</m:t>
        </m:r>
      </m:oMath>
      <w:r>
        <w:rPr>
          <w:sz w:val="22"/>
          <w:szCs w:val="22"/>
          <w:lang w:val="en-US" w:eastAsia="zh-CN"/>
        </w:rPr>
        <w:t xml:space="preserve"> and </w:t>
      </w:r>
      <m:oMath>
        <m:r>
          <w:rPr>
            <w:rFonts w:ascii="Cambria Math" w:hAnsi="Cambria Math"/>
            <w:sz w:val="22"/>
            <w:szCs w:val="22"/>
            <w:lang w:val="en-US" w:eastAsia="zh-CN"/>
          </w:rPr>
          <m:t>n(j)</m:t>
        </m:r>
      </m:oMath>
      <w:r>
        <w:rPr>
          <w:sz w:val="22"/>
          <w:szCs w:val="22"/>
          <w:lang w:val="en-US" w:eastAsia="zh-CN"/>
        </w:rPr>
        <w:t xml:space="preserve"> are </w:t>
      </w:r>
      <w:r w:rsidR="00EC5E5D">
        <w:rPr>
          <w:sz w:val="22"/>
          <w:szCs w:val="22"/>
          <w:lang w:val="en-US" w:eastAsia="zh-CN"/>
        </w:rPr>
        <w:t xml:space="preserve">samples of </w:t>
      </w:r>
      <w:r>
        <w:rPr>
          <w:sz w:val="22"/>
          <w:szCs w:val="22"/>
          <w:lang w:val="en-US" w:eastAsia="zh-CN"/>
        </w:rPr>
        <w:t>complex transmitted signal, complex channel and</w:t>
      </w:r>
      <w:r w:rsidR="00EC5E5D">
        <w:rPr>
          <w:sz w:val="22"/>
          <w:szCs w:val="22"/>
          <w:lang w:val="en-US" w:eastAsia="zh-CN"/>
        </w:rPr>
        <w:t xml:space="preserve"> AWGN noise, respectively</w:t>
      </w:r>
      <w:r>
        <w:rPr>
          <w:sz w:val="22"/>
          <w:szCs w:val="22"/>
          <w:lang w:val="en-US" w:eastAsia="zh-CN"/>
        </w:rPr>
        <w:t xml:space="preserve">.  </w:t>
      </w:r>
      <w:r w:rsidR="00EC5E5D">
        <w:rPr>
          <w:sz w:val="22"/>
          <w:szCs w:val="22"/>
          <w:lang w:val="en-US" w:eastAsia="zh-CN"/>
        </w:rPr>
        <w:t xml:space="preserve">The noise </w:t>
      </w:r>
      <w:r>
        <w:rPr>
          <w:sz w:val="22"/>
          <w:szCs w:val="22"/>
          <w:lang w:val="en-US" w:eastAsia="zh-CN"/>
        </w:rPr>
        <w:t xml:space="preserve">is </w:t>
      </w:r>
      <w:r w:rsidR="00EC5E5D">
        <w:rPr>
          <w:sz w:val="22"/>
          <w:szCs w:val="22"/>
          <w:lang w:val="en-US" w:eastAsia="zh-CN"/>
        </w:rPr>
        <w:t>assumed</w:t>
      </w:r>
      <w:r>
        <w:rPr>
          <w:sz w:val="22"/>
          <w:szCs w:val="22"/>
          <w:lang w:val="en-US" w:eastAsia="zh-CN"/>
        </w:rPr>
        <w:t xml:space="preserve"> with </w:t>
      </w:r>
      <w:r w:rsidR="00EC5E5D">
        <w:rPr>
          <w:sz w:val="22"/>
          <w:szCs w:val="22"/>
          <w:lang w:val="en-US" w:eastAsia="zh-CN"/>
        </w:rPr>
        <w:t xml:space="preserve">a </w:t>
      </w:r>
      <w:r>
        <w:rPr>
          <w:sz w:val="22"/>
          <w:szCs w:val="22"/>
          <w:lang w:val="en-US" w:eastAsia="zh-CN"/>
        </w:rPr>
        <w:t xml:space="preserve">variance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σ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2</m:t>
            </m:r>
          </m:sup>
        </m:sSup>
      </m:oMath>
      <w:r>
        <w:rPr>
          <w:sz w:val="22"/>
          <w:szCs w:val="22"/>
          <w:lang w:val="en-US" w:eastAsia="zh-CN"/>
        </w:rPr>
        <w:t xml:space="preserve"> per </w:t>
      </w:r>
      <w:r w:rsidR="00EC5E5D">
        <w:rPr>
          <w:sz w:val="22"/>
          <w:szCs w:val="22"/>
          <w:lang w:val="en-US" w:eastAsia="zh-CN"/>
        </w:rPr>
        <w:t xml:space="preserve">dimension, and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i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  <w:lang w:val="en-US" w:eastAsia="zh-CN"/>
          </w:rPr>
          <m:t>= -1</m:t>
        </m:r>
      </m:oMath>
      <w:r w:rsidR="00EC5E5D">
        <w:rPr>
          <w:sz w:val="22"/>
          <w:szCs w:val="22"/>
          <w:lang w:val="en-US" w:eastAsia="zh-CN"/>
        </w:rPr>
        <w:t>.</w:t>
      </w:r>
    </w:p>
    <w:p w14:paraId="4A8F23C9" w14:textId="09F37F5F" w:rsidR="002A2245" w:rsidRPr="00B379AC" w:rsidRDefault="002A2245" w:rsidP="006A58E8">
      <w:pPr>
        <w:jc w:val="both"/>
        <w:rPr>
          <w:b/>
          <w:sz w:val="22"/>
          <w:szCs w:val="22"/>
          <w:u w:val="single"/>
          <w:lang w:val="en-US" w:eastAsia="zh-CN"/>
        </w:rPr>
      </w:pPr>
      <w:r w:rsidRPr="00B379AC">
        <w:rPr>
          <w:b/>
          <w:sz w:val="22"/>
          <w:szCs w:val="22"/>
          <w:u w:val="single"/>
          <w:lang w:val="en-US" w:eastAsia="zh-CN"/>
        </w:rPr>
        <w:t>Step 1: Initialization</w:t>
      </w:r>
    </w:p>
    <w:p w14:paraId="728F6643" w14:textId="75A3C196" w:rsidR="002A2245" w:rsidRDefault="002A2245" w:rsidP="001D047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ESE </w:t>
      </w:r>
      <w:r w:rsidR="00720E8D">
        <w:rPr>
          <w:sz w:val="22"/>
          <w:szCs w:val="22"/>
          <w:lang w:val="en-US" w:eastAsia="zh-CN"/>
        </w:rPr>
        <w:t>provides an estimate of</w:t>
      </w:r>
      <w:r>
        <w:rPr>
          <w:sz w:val="22"/>
          <w:szCs w:val="22"/>
          <w:lang w:val="en-US" w:eastAsia="zh-CN"/>
        </w:rPr>
        <w:t xml:space="preserve"> the a priori information </w:t>
      </w:r>
      <w:r w:rsidR="00B009C0">
        <w:rPr>
          <w:sz w:val="22"/>
          <w:szCs w:val="22"/>
          <w:lang w:val="en-US" w:eastAsia="zh-CN"/>
        </w:rPr>
        <w:t xml:space="preserve">for </w:t>
      </w:r>
      <w:r w:rsidR="00A2413E">
        <w:rPr>
          <w:sz w:val="22"/>
          <w:szCs w:val="22"/>
          <w:lang w:val="en-US" w:eastAsia="zh-CN"/>
        </w:rPr>
        <w:t xml:space="preserve">decoding of </w:t>
      </w:r>
      <w:r w:rsidR="00B009C0">
        <w:rPr>
          <w:sz w:val="22"/>
          <w:szCs w:val="22"/>
          <w:lang w:val="en-US" w:eastAsia="zh-CN"/>
        </w:rPr>
        <w:t xml:space="preserve">each </w:t>
      </w:r>
      <w:r w:rsidR="00A2413E">
        <w:rPr>
          <w:sz w:val="22"/>
          <w:szCs w:val="22"/>
          <w:lang w:val="en-US" w:eastAsia="zh-CN"/>
        </w:rPr>
        <w:t xml:space="preserve">UE </w:t>
      </w:r>
      <w:r>
        <w:rPr>
          <w:sz w:val="22"/>
          <w:szCs w:val="22"/>
          <w:lang w:val="en-US" w:eastAsia="zh-CN"/>
        </w:rPr>
        <w:t>as</w:t>
      </w:r>
      <w:r w:rsidR="0096680F">
        <w:rPr>
          <w:sz w:val="22"/>
          <w:szCs w:val="22"/>
          <w:lang w:val="en-US" w:eastAsia="zh-CN"/>
        </w:rPr>
        <w:t xml:space="preserve"> </w:t>
      </w:r>
    </w:p>
    <w:p w14:paraId="0252FFF8" w14:textId="77777777" w:rsidR="002A2245" w:rsidRDefault="002A2245" w:rsidP="002A2245">
      <w:pPr>
        <w:ind w:firstLine="284"/>
        <w:jc w:val="both"/>
        <w:rPr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HAnsi" w:hAnsi="Cambria Math" w:cstheme="minorBidi"/>
              <w:sz w:val="22"/>
              <w:szCs w:val="22"/>
              <w:lang w:val="en-US"/>
            </w:rPr>
            <m:t>=tanh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DEC</m:t>
                      </m:r>
                    </m:sub>
                    <m:sup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Re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>k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>j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HAnsi" w:hAnsi="Cambria Math" w:cstheme="minorBidi"/>
              <w:sz w:val="22"/>
              <w:szCs w:val="22"/>
              <w:lang w:val="en-US"/>
            </w:rPr>
            <m:t xml:space="preserve"> </m:t>
          </m:r>
        </m:oMath>
      </m:oMathPara>
    </w:p>
    <w:p w14:paraId="453288A9" w14:textId="77777777" w:rsidR="002A2245" w:rsidRDefault="002A2245" w:rsidP="002A2245">
      <w:pPr>
        <w:ind w:firstLine="284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Var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EastAsia" w:hAnsi="Cambria Math"/>
            </w:rPr>
            <m:t>=1-E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k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d>
            </m:e>
          </m:d>
        </m:oMath>
      </m:oMathPara>
    </w:p>
    <w:p w14:paraId="3EB1A4BF" w14:textId="6DEE8391" w:rsidR="002A2245" w:rsidRDefault="002A2245" w:rsidP="002A2245">
      <w:pPr>
        <w:ind w:firstLine="284"/>
        <w:jc w:val="both"/>
        <w:rPr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HAnsi" w:hAnsi="Cambria Math" w:cstheme="minorBidi"/>
              <w:sz w:val="22"/>
              <w:szCs w:val="22"/>
              <w:lang w:val="en-US"/>
            </w:rPr>
            <m:t>=tanh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DEC</m:t>
                      </m:r>
                    </m:sub>
                    <m:sup>
                      <m:r>
                        <w:rPr>
                          <w:rFonts w:ascii="Cambria Math" w:eastAsiaTheme="minorHAnsi" w:hAnsi="Cambria Math" w:cstheme="minorBidi"/>
                          <w:sz w:val="22"/>
                          <w:szCs w:val="22"/>
                          <w:lang w:val="en-US"/>
                        </w:rPr>
                        <m:t>Im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>k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HAnsi" w:hAnsi="Cambria Math" w:cstheme="minorBidi"/>
                              <w:sz w:val="22"/>
                              <w:szCs w:val="22"/>
                              <w:lang w:val="en-US"/>
                            </w:rPr>
                            <m:t>j</m:t>
                          </m:r>
                        </m:e>
                      </m:d>
                    </m:e>
                  </m:d>
                </m:num>
                <m:den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HAnsi" w:hAnsi="Cambria Math" w:cstheme="minorBidi"/>
              <w:sz w:val="22"/>
              <w:szCs w:val="22"/>
              <w:lang w:val="en-US"/>
            </w:rPr>
            <m:t xml:space="preserve"> </m:t>
          </m:r>
        </m:oMath>
      </m:oMathPara>
    </w:p>
    <w:p w14:paraId="400A0CB4" w14:textId="4C692C2D" w:rsidR="002A2245" w:rsidRPr="001A4448" w:rsidRDefault="002A2245" w:rsidP="002A2245">
      <w:pPr>
        <w:ind w:firstLine="284"/>
        <w:jc w:val="both"/>
        <w:rPr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</w:rPr>
            <m:t>Var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EastAsia" w:hAnsi="Cambria Math"/>
            </w:rPr>
            <m:t>=1-E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k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Im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d>
            </m:e>
          </m:d>
        </m:oMath>
      </m:oMathPara>
    </w:p>
    <w:p w14:paraId="5C961CA5" w14:textId="0332ABBA" w:rsidR="002A2245" w:rsidRDefault="002A2245" w:rsidP="001D0476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 xml:space="preserve">where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DEC</m:t>
            </m:r>
          </m:sub>
          <m:sup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Re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  <m:t>j</m:t>
                </m:r>
              </m:e>
            </m:d>
          </m:e>
        </m:d>
      </m:oMath>
      <w:r>
        <w:rPr>
          <w:sz w:val="22"/>
          <w:szCs w:val="22"/>
          <w:lang w:val="en-US"/>
        </w:rPr>
        <w:t xml:space="preserve"> and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e</m:t>
            </m:r>
          </m:e>
          <m:sub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DEC</m:t>
            </m:r>
          </m:sub>
          <m:sup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Im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  <m:t>j</m:t>
                </m:r>
              </m:e>
            </m:d>
          </m:e>
        </m:d>
      </m:oMath>
      <w:r>
        <w:rPr>
          <w:sz w:val="22"/>
          <w:szCs w:val="22"/>
          <w:lang w:val="en-US"/>
        </w:rPr>
        <w:t xml:space="preserve"> are </w:t>
      </w:r>
      <w:r w:rsidR="000B7F02">
        <w:rPr>
          <w:sz w:val="22"/>
          <w:szCs w:val="22"/>
          <w:lang w:val="en-US"/>
        </w:rPr>
        <w:t xml:space="preserve">derived from </w:t>
      </w:r>
      <w:r>
        <w:rPr>
          <w:sz w:val="22"/>
          <w:szCs w:val="22"/>
          <w:lang w:val="en-US"/>
        </w:rPr>
        <w:t xml:space="preserve">the </w:t>
      </w:r>
      <w:r w:rsidR="000864FD">
        <w:rPr>
          <w:sz w:val="22"/>
          <w:szCs w:val="22"/>
          <w:lang w:val="en-US"/>
        </w:rPr>
        <w:t>outputs</w:t>
      </w:r>
      <w:r w:rsidR="00C96C75">
        <w:rPr>
          <w:sz w:val="22"/>
          <w:szCs w:val="22"/>
          <w:lang w:val="en-US"/>
        </w:rPr>
        <w:t xml:space="preserve"> </w:t>
      </w:r>
      <w:r w:rsidR="000B7F02">
        <w:rPr>
          <w:sz w:val="22"/>
          <w:szCs w:val="22"/>
          <w:lang w:val="en-US"/>
        </w:rPr>
        <w:t>of</w:t>
      </w:r>
      <w:r w:rsidR="00C96C75">
        <w:rPr>
          <w:sz w:val="22"/>
          <w:szCs w:val="22"/>
          <w:lang w:val="en-US"/>
        </w:rPr>
        <w:t xml:space="preserve"> the APP </w:t>
      </w:r>
      <w:r>
        <w:rPr>
          <w:sz w:val="22"/>
          <w:szCs w:val="22"/>
          <w:lang w:val="en-US"/>
        </w:rPr>
        <w:t xml:space="preserve">turbo decoding. </w:t>
      </w:r>
      <w:r w:rsidR="000B7F02">
        <w:rPr>
          <w:sz w:val="22"/>
          <w:szCs w:val="22"/>
          <w:lang w:val="en-US"/>
        </w:rPr>
        <w:t xml:space="preserve">For the first iteration, </w:t>
      </w:r>
      <w:r w:rsidR="00720E8D">
        <w:rPr>
          <w:sz w:val="22"/>
          <w:szCs w:val="22"/>
          <w:lang w:val="en-US"/>
        </w:rPr>
        <w:t>the estimates are initialized as follows</w:t>
      </w:r>
      <w:r>
        <w:rPr>
          <w:sz w:val="22"/>
          <w:szCs w:val="22"/>
          <w:lang w:val="en-US"/>
        </w:rPr>
        <w:t xml:space="preserve"> </w:t>
      </w:r>
    </w:p>
    <w:p w14:paraId="14B0237F" w14:textId="5C8F9C0D" w:rsidR="000B7F02" w:rsidRDefault="000B7F02" w:rsidP="000B7F02">
      <w:pPr>
        <w:ind w:firstLine="284"/>
        <w:jc w:val="both"/>
        <w:rPr>
          <w:sz w:val="22"/>
          <w:szCs w:val="22"/>
          <w:lang w:val="en-US"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HAnsi" w:hAnsi="Cambria Math" w:cstheme="minorBidi"/>
              <w:sz w:val="22"/>
              <w:szCs w:val="22"/>
              <w:lang w:val="en-US"/>
            </w:rPr>
            <m:t>=</m:t>
          </m:r>
          <m:r>
            <w:rPr>
              <w:rFonts w:ascii="Cambria Math" w:hAnsi="Cambria Math"/>
            </w:rPr>
            <m:t>E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HAnsi" w:hAnsi="Cambria Math" w:cstheme="minorBidi"/>
              <w:sz w:val="22"/>
              <w:szCs w:val="22"/>
              <w:lang w:val="en-US"/>
            </w:rPr>
            <m:t xml:space="preserve">=0 </m:t>
          </m:r>
        </m:oMath>
      </m:oMathPara>
    </w:p>
    <w:p w14:paraId="444E8E43" w14:textId="25151C22" w:rsidR="000B7F02" w:rsidRDefault="000B7F02" w:rsidP="000B7F02">
      <w:pPr>
        <w:ind w:firstLine="284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Var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Var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</w:rPr>
                <m:t>(j)</m:t>
              </m:r>
            </m:e>
          </m:d>
          <m:r>
            <w:rPr>
              <w:rFonts w:ascii="Cambria Math" w:eastAsiaTheme="minorEastAsia" w:hAnsi="Cambria Math"/>
            </w:rPr>
            <m:t>=1</m:t>
          </m:r>
        </m:oMath>
      </m:oMathPara>
    </w:p>
    <w:p w14:paraId="352312C4" w14:textId="444C0CBD" w:rsidR="001D0476" w:rsidRDefault="001D0476" w:rsidP="00720E8D">
      <w:pPr>
        <w:ind w:firstLine="284"/>
        <w:jc w:val="both"/>
        <w:rPr>
          <w:sz w:val="22"/>
          <w:szCs w:val="22"/>
          <w:lang w:val="en-US"/>
        </w:rPr>
      </w:pPr>
    </w:p>
    <w:p w14:paraId="47780062" w14:textId="77777777" w:rsidR="001D0476" w:rsidRDefault="001D0476" w:rsidP="001D0476">
      <w:pPr>
        <w:jc w:val="both"/>
        <w:rPr>
          <w:sz w:val="22"/>
          <w:szCs w:val="22"/>
          <w:lang w:val="en-US"/>
        </w:rPr>
      </w:pPr>
    </w:p>
    <w:p w14:paraId="4D992D26" w14:textId="11DBF73F" w:rsidR="00E83866" w:rsidRPr="00B379AC" w:rsidRDefault="00E83866" w:rsidP="00B379AC">
      <w:pPr>
        <w:jc w:val="both"/>
        <w:rPr>
          <w:b/>
          <w:sz w:val="22"/>
          <w:szCs w:val="22"/>
          <w:u w:val="single"/>
          <w:lang w:val="en-US"/>
        </w:rPr>
      </w:pPr>
      <w:r w:rsidRPr="00B379AC">
        <w:rPr>
          <w:b/>
          <w:sz w:val="22"/>
          <w:szCs w:val="22"/>
          <w:u w:val="single"/>
          <w:lang w:val="en-US"/>
        </w:rPr>
        <w:t>Step 2: Estimate mean and variance of received samples</w:t>
      </w:r>
    </w:p>
    <w:p w14:paraId="2556C790" w14:textId="326109E8" w:rsidR="00E83866" w:rsidRDefault="00741B12" w:rsidP="001D047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Updated estimates of the mean</w:t>
      </w:r>
      <w:r w:rsidR="003A0D9F">
        <w:rPr>
          <w:sz w:val="22"/>
          <w:szCs w:val="22"/>
          <w:lang w:val="en-US" w:eastAsia="zh-CN"/>
        </w:rPr>
        <w:t xml:space="preserve"> and </w:t>
      </w:r>
      <w:r w:rsidR="00905869">
        <w:rPr>
          <w:sz w:val="22"/>
          <w:szCs w:val="22"/>
          <w:lang w:val="en-US" w:eastAsia="zh-CN"/>
        </w:rPr>
        <w:t xml:space="preserve">the </w:t>
      </w:r>
      <w:r w:rsidR="003A0D9F">
        <w:rPr>
          <w:sz w:val="22"/>
          <w:szCs w:val="22"/>
          <w:lang w:val="en-US" w:eastAsia="zh-CN"/>
        </w:rPr>
        <w:t xml:space="preserve">variance of the received signal </w:t>
      </w:r>
      <w:r w:rsidR="00584F02">
        <w:rPr>
          <w:sz w:val="22"/>
          <w:szCs w:val="22"/>
          <w:lang w:val="en-US" w:eastAsia="zh-CN"/>
        </w:rPr>
        <w:t xml:space="preserve">can be attained based on a set of </w:t>
      </w:r>
      <w:r>
        <w:rPr>
          <w:sz w:val="22"/>
          <w:szCs w:val="22"/>
          <w:lang w:val="en-US" w:eastAsia="zh-CN"/>
        </w:rPr>
        <w:t xml:space="preserve">simple calculations </w:t>
      </w:r>
      <w:r w:rsidR="00206C69">
        <w:rPr>
          <w:sz w:val="22"/>
          <w:szCs w:val="22"/>
          <w:lang w:val="en-US" w:eastAsia="zh-CN"/>
        </w:rPr>
        <w:t xml:space="preserve">made </w:t>
      </w:r>
      <w:r w:rsidR="00584F02">
        <w:rPr>
          <w:sz w:val="22"/>
          <w:szCs w:val="22"/>
          <w:lang w:val="en-US" w:eastAsia="zh-CN"/>
        </w:rPr>
        <w:t xml:space="preserve">on </w:t>
      </w:r>
      <w:r w:rsidR="00DF3866">
        <w:rPr>
          <w:sz w:val="22"/>
          <w:szCs w:val="22"/>
          <w:lang w:val="en-US" w:eastAsia="zh-CN"/>
        </w:rPr>
        <w:t xml:space="preserve">the </w:t>
      </w:r>
      <w:r w:rsidR="00584F02">
        <w:rPr>
          <w:sz w:val="22"/>
          <w:szCs w:val="22"/>
          <w:lang w:val="en-US" w:eastAsia="zh-CN"/>
        </w:rPr>
        <w:t>updated stati</w:t>
      </w:r>
      <w:r>
        <w:rPr>
          <w:sz w:val="22"/>
          <w:szCs w:val="22"/>
          <w:lang w:val="en-US" w:eastAsia="zh-CN"/>
        </w:rPr>
        <w:t xml:space="preserve">stics previously calculated in Step 1, and channel estimates. </w:t>
      </w:r>
      <w:r w:rsidR="00E83866">
        <w:rPr>
          <w:sz w:val="22"/>
          <w:szCs w:val="22"/>
          <w:lang w:val="en-US" w:eastAsia="zh-CN"/>
        </w:rPr>
        <w:t xml:space="preserve">The mean and </w:t>
      </w:r>
      <w:r>
        <w:rPr>
          <w:sz w:val="22"/>
          <w:szCs w:val="22"/>
          <w:lang w:val="en-US" w:eastAsia="zh-CN"/>
        </w:rPr>
        <w:t xml:space="preserve">the </w:t>
      </w:r>
      <w:r w:rsidR="00E83866">
        <w:rPr>
          <w:sz w:val="22"/>
          <w:szCs w:val="22"/>
          <w:lang w:val="en-US" w:eastAsia="zh-CN"/>
        </w:rPr>
        <w:t xml:space="preserve">variance </w:t>
      </w:r>
      <w:r w:rsidR="008F640F">
        <w:rPr>
          <w:sz w:val="22"/>
          <w:szCs w:val="22"/>
          <w:lang w:val="en-US" w:eastAsia="zh-CN"/>
        </w:rPr>
        <w:t xml:space="preserve">of the received samples </w:t>
      </w:r>
      <w:r w:rsidR="00E83866">
        <w:rPr>
          <w:sz w:val="22"/>
          <w:szCs w:val="22"/>
          <w:lang w:val="en-US" w:eastAsia="zh-CN"/>
        </w:rPr>
        <w:t>are given by</w:t>
      </w:r>
    </w:p>
    <w:p w14:paraId="0D32A8AC" w14:textId="77777777" w:rsidR="00E83866" w:rsidRPr="00586CC0" w:rsidRDefault="00E83866" w:rsidP="00E83866">
      <w:pPr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</m:e>
              </m:d>
            </m:e>
          </m:nary>
        </m:oMath>
      </m:oMathPara>
    </w:p>
    <w:p w14:paraId="6B7D7B4A" w14:textId="532BEBD0" w:rsidR="00E83866" w:rsidRPr="00586CC0" w:rsidRDefault="00E83866" w:rsidP="00E83866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</m:e>
              </m:d>
            </m:e>
          </m:nary>
        </m:oMath>
      </m:oMathPara>
    </w:p>
    <w:p w14:paraId="47EFB78D" w14:textId="77777777" w:rsidR="00E83866" w:rsidRPr="00586CC0" w:rsidRDefault="00E83866" w:rsidP="00E83866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</m:nary>
          <m:r>
            <w:rPr>
              <w:rFonts w:ascii="Cambria Math" w:hAnsi="Cambria Math"/>
              <w:sz w:val="22"/>
              <w:szCs w:val="22"/>
              <w:lang w:val="en-US" w:eastAsia="zh-CN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2</m:t>
                  </m:r>
                </m:sup>
              </m:sSup>
            </m:e>
          </m:nary>
        </m:oMath>
      </m:oMathPara>
    </w:p>
    <w:p w14:paraId="526164D4" w14:textId="77777777" w:rsidR="00E83866" w:rsidRPr="00586CC0" w:rsidRDefault="00E83866" w:rsidP="00E83866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</m:nary>
          <m:r>
            <w:rPr>
              <w:rFonts w:ascii="Cambria Math" w:hAnsi="Cambria Math"/>
              <w:sz w:val="22"/>
              <w:szCs w:val="22"/>
              <w:lang w:val="en-US" w:eastAsia="zh-CN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2</m:t>
                  </m:r>
                </m:sup>
              </m:sSup>
            </m:e>
          </m:nary>
        </m:oMath>
      </m:oMathPara>
    </w:p>
    <w:p w14:paraId="5D6A27BE" w14:textId="46C7A6FB" w:rsidR="002A2245" w:rsidRPr="00905869" w:rsidRDefault="00AD3DDB" w:rsidP="00905869">
      <w:pPr>
        <w:jc w:val="both"/>
        <w:rPr>
          <w:b/>
          <w:sz w:val="22"/>
          <w:szCs w:val="22"/>
          <w:u w:val="single"/>
          <w:lang w:val="en-US" w:eastAsia="zh-CN"/>
        </w:rPr>
      </w:pPr>
      <w:r w:rsidRPr="00905869">
        <w:rPr>
          <w:b/>
          <w:sz w:val="22"/>
          <w:szCs w:val="22"/>
          <w:u w:val="single"/>
          <w:lang w:val="en-US" w:eastAsia="zh-CN"/>
        </w:rPr>
        <w:t>Step 3: Estimate mean and variance of interference</w:t>
      </w:r>
    </w:p>
    <w:p w14:paraId="51B9D726" w14:textId="4FC5DE53" w:rsidR="00AD3DDB" w:rsidRDefault="00A923A7" w:rsidP="00905869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Next, the ESE provides estimates of the mean and variance of the interference</w:t>
      </w:r>
      <w:r w:rsidR="00175DF0">
        <w:rPr>
          <w:sz w:val="22"/>
          <w:szCs w:val="22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k,l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*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j</m:t>
                </m:r>
              </m:e>
            </m:d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ζ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k,l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j</m:t>
            </m:r>
          </m:e>
        </m:d>
      </m:oMath>
      <w:r w:rsidR="00175DF0">
        <w:rPr>
          <w:sz w:val="22"/>
          <w:szCs w:val="22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ζ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k,l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j</m:t>
            </m:r>
          </m:e>
        </m:d>
        <m:r>
          <w:rPr>
            <w:rFonts w:ascii="Cambria Math" w:hAnsi="Cambria Math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j</m:t>
            </m:r>
          </m:e>
        </m:d>
        <m:r>
          <w:rPr>
            <w:rFonts w:ascii="Cambria Math" w:hAnsi="Cambria Math"/>
            <w:sz w:val="22"/>
            <w:szCs w:val="22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k,l</m:t>
            </m:r>
          </m:sub>
        </m:sSub>
        <m:r>
          <w:rPr>
            <w:rFonts w:ascii="Cambria Math" w:hAnsi="Cambria Math"/>
            <w:sz w:val="22"/>
            <w:szCs w:val="22"/>
            <w:lang w:val="en-US" w:eastAsia="zh-CN"/>
          </w:rPr>
          <m:t>(j)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  <w:lang w:val="en-US" w:eastAsia="zh-CN"/>
          </w:rPr>
          <m:t>(j)</m:t>
        </m:r>
      </m:oMath>
      <w:r w:rsidR="00EB1F58">
        <w:rPr>
          <w:sz w:val="22"/>
          <w:szCs w:val="22"/>
          <w:lang w:val="en-US" w:eastAsia="zh-CN"/>
        </w:rPr>
        <w:t>.</w:t>
      </w:r>
      <w:r w:rsidR="00175DF0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As we can see from the equations, the mutual interference between all simultaneous UE transmission</w:t>
      </w:r>
      <w:r w:rsidR="004011B1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 is not ignored</w:t>
      </w:r>
      <w:r w:rsidR="00EB1F58">
        <w:rPr>
          <w:sz w:val="22"/>
          <w:szCs w:val="22"/>
          <w:lang w:val="en-US" w:eastAsia="zh-CN"/>
        </w:rPr>
        <w:t>, and in fact i</w:t>
      </w:r>
      <w:r>
        <w:rPr>
          <w:sz w:val="22"/>
          <w:szCs w:val="22"/>
          <w:lang w:val="en-US" w:eastAsia="zh-CN"/>
        </w:rPr>
        <w:t xml:space="preserve">t is utilized by the ESE receiver with feedback from the channel coding to enhance the LLR estimates. </w:t>
      </w:r>
      <w:r w:rsidR="00AD3DDB">
        <w:rPr>
          <w:sz w:val="22"/>
          <w:szCs w:val="22"/>
          <w:lang w:val="en-US" w:eastAsia="zh-CN"/>
        </w:rPr>
        <w:t>The mean and variance of the real and imaginary parts of the interference are given by</w:t>
      </w:r>
    </w:p>
    <w:p w14:paraId="617F9B8D" w14:textId="37A2172C" w:rsidR="00AD3DDB" w:rsidRPr="00A41D7B" w:rsidRDefault="00AD3DDB" w:rsidP="00AD3DDB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</m:sup>
          </m:sSubSup>
          <m:r>
            <w:rPr>
              <w:rFonts w:ascii="Cambria Math" w:hAnsi="Cambria Math"/>
              <w:sz w:val="22"/>
              <w:szCs w:val="22"/>
              <w:lang w:val="en-US" w:eastAsia="zh-CN"/>
            </w:rPr>
            <m:t>(j)E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</m:sup>
          </m:sSubSup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</m:oMath>
      </m:oMathPara>
    </w:p>
    <w:p w14:paraId="777F6CC0" w14:textId="2C977B91" w:rsidR="00AD3DDB" w:rsidRPr="00AC04FD" w:rsidRDefault="00AD3DDB" w:rsidP="00AD3DDB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 xml:space="preserve"> +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+2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ψ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- 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4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</m:oMath>
      </m:oMathPara>
    </w:p>
    <w:p w14:paraId="6E7BFD9B" w14:textId="7B9F29AF" w:rsidR="00AD3DDB" w:rsidRPr="00A41D7B" w:rsidRDefault="00AD3DDB" w:rsidP="00AD3DDB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</m:sup>
          </m:sSubSup>
          <m:r>
            <w:rPr>
              <w:rFonts w:ascii="Cambria Math" w:hAnsi="Cambria Math"/>
              <w:sz w:val="22"/>
              <w:szCs w:val="22"/>
              <w:lang w:val="en-US" w:eastAsia="zh-CN"/>
            </w:rPr>
            <m:t>(j)E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</m:sup>
          </m:sSubSup>
          <m:r>
            <w:rPr>
              <w:rFonts w:ascii="Cambria Math" w:hAnsi="Cambria Math"/>
              <w:sz w:val="22"/>
              <w:szCs w:val="22"/>
              <w:lang w:val="en-US" w:eastAsia="zh-CN"/>
            </w:rPr>
            <m:t>(j)E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E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</m:oMath>
      </m:oMathPara>
    </w:p>
    <w:p w14:paraId="25BD06E4" w14:textId="65D26405" w:rsidR="00AD3DDB" w:rsidRPr="00F95D15" w:rsidRDefault="00AD3DDB" w:rsidP="00AD3DDB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ζ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(i)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 xml:space="preserve"> + 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+2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k,l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</m:sup>
          </m:sSub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ψ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j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- 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4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</m:oMath>
      </m:oMathPara>
    </w:p>
    <w:p w14:paraId="6531B5EC" w14:textId="77777777" w:rsidR="00F95D15" w:rsidRDefault="00F95D15" w:rsidP="00AD3DDB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where</w:t>
      </w:r>
    </w:p>
    <w:p w14:paraId="41B1A286" w14:textId="77777777" w:rsidR="00F95D15" w:rsidRPr="00586CC0" w:rsidRDefault="009229CF" w:rsidP="00F95D15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ψ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(j)=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Var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-Var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</m:e>
              </m:d>
            </m:e>
          </m:nary>
        </m:oMath>
      </m:oMathPara>
    </w:p>
    <w:p w14:paraId="55C64C26" w14:textId="505B1161" w:rsidR="00F95D15" w:rsidRPr="00AD3DDB" w:rsidRDefault="009229CF" w:rsidP="001B1E93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ψ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</m:sup>
          </m:sSup>
          <m:r>
            <w:rPr>
              <w:rFonts w:ascii="Cambria Math" w:hAnsi="Cambria Math"/>
              <w:sz w:val="22"/>
              <w:szCs w:val="22"/>
              <w:lang w:val="en-US" w:eastAsia="zh-CN"/>
            </w:rPr>
            <m:t xml:space="preserve">(j)=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k,l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Var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-Var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</m:e>
              </m:d>
            </m:e>
          </m:nary>
        </m:oMath>
      </m:oMathPara>
    </w:p>
    <w:p w14:paraId="629A30F8" w14:textId="54CAFFA5" w:rsidR="000D4336" w:rsidRDefault="000D4336" w:rsidP="000D4336">
      <w:pPr>
        <w:jc w:val="both"/>
        <w:rPr>
          <w:b/>
          <w:sz w:val="22"/>
          <w:szCs w:val="22"/>
          <w:u w:val="single"/>
          <w:lang w:val="en-US" w:eastAsia="zh-CN"/>
        </w:rPr>
      </w:pPr>
    </w:p>
    <w:p w14:paraId="0ABE2EFE" w14:textId="77777777" w:rsidR="00696569" w:rsidRDefault="00696569" w:rsidP="000D4336">
      <w:pPr>
        <w:jc w:val="both"/>
        <w:rPr>
          <w:b/>
          <w:sz w:val="22"/>
          <w:szCs w:val="22"/>
          <w:u w:val="single"/>
          <w:lang w:val="en-US" w:eastAsia="zh-CN"/>
        </w:rPr>
      </w:pPr>
    </w:p>
    <w:p w14:paraId="5C0D4E04" w14:textId="3B1653D0" w:rsidR="00AD3DDB" w:rsidRPr="00905869" w:rsidRDefault="00AD3DDB" w:rsidP="000D4336">
      <w:pPr>
        <w:jc w:val="both"/>
        <w:rPr>
          <w:b/>
          <w:sz w:val="22"/>
          <w:szCs w:val="22"/>
          <w:u w:val="single"/>
          <w:lang w:val="en-US" w:eastAsia="zh-CN"/>
        </w:rPr>
      </w:pPr>
      <w:r w:rsidRPr="00905869">
        <w:rPr>
          <w:b/>
          <w:sz w:val="22"/>
          <w:szCs w:val="22"/>
          <w:u w:val="single"/>
          <w:lang w:val="en-US" w:eastAsia="zh-CN"/>
        </w:rPr>
        <w:t>Step 4: Calculate LLRs</w:t>
      </w:r>
    </w:p>
    <w:p w14:paraId="15CC3C71" w14:textId="0692FD82" w:rsidR="002A2245" w:rsidRDefault="005F4E38" w:rsidP="000D433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By </w:t>
      </w:r>
      <w:r w:rsidR="00054450">
        <w:rPr>
          <w:sz w:val="22"/>
          <w:szCs w:val="22"/>
          <w:lang w:val="en-US" w:eastAsia="zh-CN"/>
        </w:rPr>
        <w:t>rely</w:t>
      </w:r>
      <w:r>
        <w:rPr>
          <w:sz w:val="22"/>
          <w:szCs w:val="22"/>
          <w:lang w:val="en-US" w:eastAsia="zh-CN"/>
        </w:rPr>
        <w:t xml:space="preserve">ing </w:t>
      </w:r>
      <w:r w:rsidR="00054450">
        <w:rPr>
          <w:sz w:val="22"/>
          <w:szCs w:val="22"/>
          <w:lang w:val="en-US" w:eastAsia="zh-CN"/>
        </w:rPr>
        <w:t xml:space="preserve">on </w:t>
      </w:r>
      <w:r>
        <w:rPr>
          <w:sz w:val="22"/>
          <w:szCs w:val="22"/>
          <w:lang w:val="en-US" w:eastAsia="zh-CN"/>
        </w:rPr>
        <w:t xml:space="preserve">the estimates </w:t>
      </w:r>
      <w:r w:rsidR="00696569">
        <w:rPr>
          <w:sz w:val="22"/>
          <w:szCs w:val="22"/>
          <w:lang w:val="en-US" w:eastAsia="zh-CN"/>
        </w:rPr>
        <w:t>from Step</w:t>
      </w:r>
      <w:r>
        <w:rPr>
          <w:sz w:val="22"/>
          <w:szCs w:val="22"/>
          <w:lang w:val="en-US" w:eastAsia="zh-CN"/>
        </w:rPr>
        <w:t xml:space="preserve"> 3, t</w:t>
      </w:r>
      <w:r w:rsidR="009F788B">
        <w:rPr>
          <w:sz w:val="22"/>
          <w:szCs w:val="22"/>
          <w:lang w:val="en-US" w:eastAsia="zh-CN"/>
        </w:rPr>
        <w:t xml:space="preserve">he LLRs per receive antenna </w:t>
      </w:r>
      <w:r>
        <w:rPr>
          <w:sz w:val="22"/>
          <w:szCs w:val="22"/>
          <w:lang w:val="en-US" w:eastAsia="zh-CN"/>
        </w:rPr>
        <w:t xml:space="preserve">for each user </w:t>
      </w:r>
      <w:r w:rsidR="009F788B">
        <w:rPr>
          <w:sz w:val="22"/>
          <w:szCs w:val="22"/>
          <w:lang w:val="en-US" w:eastAsia="zh-CN"/>
        </w:rPr>
        <w:t xml:space="preserve">are obtained </w:t>
      </w:r>
      <w:r w:rsidR="00796307">
        <w:rPr>
          <w:sz w:val="22"/>
          <w:szCs w:val="22"/>
          <w:lang w:val="en-US" w:eastAsia="zh-CN"/>
        </w:rPr>
        <w:t>on a chip</w:t>
      </w:r>
      <w:r w:rsidR="004011B1">
        <w:rPr>
          <w:sz w:val="22"/>
          <w:szCs w:val="22"/>
          <w:lang w:val="en-US" w:eastAsia="zh-CN"/>
        </w:rPr>
        <w:t>-</w:t>
      </w:r>
      <w:r w:rsidR="00796307">
        <w:rPr>
          <w:sz w:val="22"/>
          <w:szCs w:val="22"/>
          <w:lang w:val="en-US" w:eastAsia="zh-CN"/>
        </w:rPr>
        <w:t>by</w:t>
      </w:r>
      <w:r w:rsidR="000D4336">
        <w:rPr>
          <w:sz w:val="22"/>
          <w:szCs w:val="22"/>
          <w:lang w:val="en-US" w:eastAsia="zh-CN"/>
        </w:rPr>
        <w:t>-</w:t>
      </w:r>
      <w:r w:rsidR="00796307">
        <w:rPr>
          <w:sz w:val="22"/>
          <w:szCs w:val="22"/>
          <w:lang w:val="en-US" w:eastAsia="zh-CN"/>
        </w:rPr>
        <w:t xml:space="preserve">chip basis as </w:t>
      </w:r>
    </w:p>
    <w:p w14:paraId="17AA7145" w14:textId="2CE2509C" w:rsidR="00300C9C" w:rsidRPr="00394793" w:rsidRDefault="009229CF" w:rsidP="006A58E8">
      <w:pPr>
        <w:jc w:val="both"/>
        <w:rPr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ESE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Re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 w:eastAsia="zh-CN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Re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-E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k,l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*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</m:d>
            </m:num>
            <m:den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k,l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*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</m:e>
              </m:d>
            </m:den>
          </m:f>
        </m:oMath>
      </m:oMathPara>
    </w:p>
    <w:p w14:paraId="15782022" w14:textId="68EEB2AC" w:rsidR="00394793" w:rsidRDefault="009229CF" w:rsidP="00394793">
      <w:pPr>
        <w:jc w:val="both"/>
        <w:rPr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ESE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Im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 w:eastAsia="zh-CN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k,l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Im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j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-E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k,l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*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</m:d>
            </m:num>
            <m:den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Var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val="en-US" w:eastAsia="zh-CN"/>
                                </w:rPr>
                                <m:t>k,l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*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ζ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k,l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(j)</m:t>
                      </m:r>
                    </m:e>
                  </m:d>
                </m:e>
              </m:d>
            </m:den>
          </m:f>
        </m:oMath>
      </m:oMathPara>
    </w:p>
    <w:p w14:paraId="09A3BFEA" w14:textId="77777777" w:rsidR="00394793" w:rsidRDefault="00394793" w:rsidP="006A58E8">
      <w:pPr>
        <w:jc w:val="both"/>
        <w:rPr>
          <w:sz w:val="22"/>
          <w:szCs w:val="22"/>
          <w:lang w:val="en-US" w:eastAsia="zh-CN"/>
        </w:rPr>
      </w:pPr>
    </w:p>
    <w:p w14:paraId="66D82480" w14:textId="0E684A37" w:rsidR="00DF36F0" w:rsidRDefault="00F1507F" w:rsidP="00905869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ESE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Re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j</m:t>
                    </m:r>
                  </m:e>
                </m:d>
              </m:e>
            </m:d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l</m:t>
            </m:r>
          </m:sub>
        </m:sSub>
      </m:oMath>
      <w:r>
        <w:rPr>
          <w:sz w:val="22"/>
          <w:szCs w:val="22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ESE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 w:eastAsia="zh-CN"/>
                      </w:rPr>
                      <m:t>j</m:t>
                    </m:r>
                  </m:e>
                </m:d>
              </m:e>
            </m:d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l</m:t>
            </m:r>
          </m:sub>
        </m:sSub>
      </m:oMath>
      <w:r>
        <w:rPr>
          <w:sz w:val="22"/>
          <w:szCs w:val="22"/>
          <w:lang w:val="en-US" w:eastAsia="zh-CN"/>
        </w:rPr>
        <w:t xml:space="preserve"> are the LLRs of the real and imaginary parts. In case of employing</w:t>
      </w:r>
      <w:r w:rsidR="00746EED">
        <w:rPr>
          <w:sz w:val="22"/>
          <w:szCs w:val="22"/>
          <w:lang w:val="en-US" w:eastAsia="zh-CN"/>
        </w:rPr>
        <w:t xml:space="preserve"> multiple antennas at the receiver,</w:t>
      </w:r>
      <w:r w:rsidR="00F616A5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estimated LLRs can be combine</w:t>
      </w:r>
      <w:r w:rsidR="00FB245F">
        <w:rPr>
          <w:sz w:val="22"/>
          <w:szCs w:val="22"/>
          <w:lang w:val="en-US" w:eastAsia="zh-CN"/>
        </w:rPr>
        <w:t>d</w:t>
      </w:r>
      <w:r>
        <w:rPr>
          <w:sz w:val="22"/>
          <w:szCs w:val="22"/>
          <w:lang w:val="en-US" w:eastAsia="zh-CN"/>
        </w:rPr>
        <w:t xml:space="preserve"> to improve the performance</w:t>
      </w:r>
      <w:r w:rsidR="009E3873">
        <w:rPr>
          <w:sz w:val="22"/>
          <w:szCs w:val="22"/>
          <w:lang w:val="en-US" w:eastAsia="zh-CN"/>
        </w:rPr>
        <w:t xml:space="preserve"> as</w:t>
      </w:r>
    </w:p>
    <w:p w14:paraId="0CFD2988" w14:textId="2114F37F" w:rsidR="00DF36F0" w:rsidRPr="00300C9C" w:rsidRDefault="009229CF" w:rsidP="00DF36F0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ESE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Re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ESE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Re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</m:t>
                  </m:r>
                </m:sub>
              </m:sSub>
            </m:e>
          </m:nary>
        </m:oMath>
      </m:oMathPara>
    </w:p>
    <w:p w14:paraId="672EF084" w14:textId="7A2AE41A" w:rsidR="00DF36F0" w:rsidRPr="006A58E8" w:rsidRDefault="009229CF" w:rsidP="00DF36F0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ESE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Im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j</m:t>
                  </m:r>
                </m:e>
              </m:d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ESE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k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Im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US" w:eastAsia="zh-CN"/>
                            </w:rPr>
                            <m:t>j</m:t>
                          </m:r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</m:t>
                  </m:r>
                </m:sub>
              </m:sSub>
            </m:e>
          </m:nary>
        </m:oMath>
      </m:oMathPara>
    </w:p>
    <w:p w14:paraId="4A01B526" w14:textId="07220C60" w:rsidR="001238DE" w:rsidRDefault="009E3873" w:rsidP="001238DE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where </w:t>
      </w:r>
      <w:r w:rsidRPr="00C04F4E">
        <w:rPr>
          <w:i/>
          <w:sz w:val="22"/>
          <w:szCs w:val="22"/>
          <w:lang w:val="en-US" w:eastAsia="zh-CN"/>
        </w:rPr>
        <w:t>L</w:t>
      </w:r>
      <w:r>
        <w:rPr>
          <w:sz w:val="22"/>
          <w:szCs w:val="22"/>
          <w:lang w:val="en-US" w:eastAsia="zh-CN"/>
        </w:rPr>
        <w:t xml:space="preserve"> is the number of receive antennas. </w:t>
      </w:r>
    </w:p>
    <w:p w14:paraId="18472A34" w14:textId="08708F33" w:rsidR="00307984" w:rsidRPr="001238DE" w:rsidRDefault="00D61372" w:rsidP="001238DE">
      <w:pPr>
        <w:jc w:val="both"/>
        <w:rPr>
          <w:b/>
          <w:sz w:val="22"/>
          <w:szCs w:val="22"/>
          <w:u w:val="single"/>
          <w:lang w:val="en-US" w:eastAsia="zh-CN"/>
        </w:rPr>
      </w:pPr>
      <w:r w:rsidRPr="001238DE">
        <w:rPr>
          <w:b/>
          <w:sz w:val="22"/>
          <w:szCs w:val="22"/>
          <w:u w:val="single"/>
          <w:lang w:val="en-US" w:eastAsia="zh-CN"/>
        </w:rPr>
        <w:t xml:space="preserve">Step </w:t>
      </w:r>
      <w:r w:rsidR="00F1507F">
        <w:rPr>
          <w:b/>
          <w:sz w:val="22"/>
          <w:szCs w:val="22"/>
          <w:u w:val="single"/>
          <w:lang w:val="en-US" w:eastAsia="zh-CN"/>
        </w:rPr>
        <w:t>5</w:t>
      </w:r>
      <w:r w:rsidRPr="001238DE">
        <w:rPr>
          <w:b/>
          <w:sz w:val="22"/>
          <w:szCs w:val="22"/>
          <w:u w:val="single"/>
          <w:lang w:val="en-US" w:eastAsia="zh-CN"/>
        </w:rPr>
        <w:t xml:space="preserve">: </w:t>
      </w:r>
      <w:r w:rsidR="00B01223" w:rsidRPr="001238DE">
        <w:rPr>
          <w:b/>
          <w:sz w:val="22"/>
          <w:szCs w:val="22"/>
          <w:u w:val="single"/>
          <w:lang w:val="en-US" w:eastAsia="zh-CN"/>
        </w:rPr>
        <w:t>Deinterleaving</w:t>
      </w:r>
    </w:p>
    <w:p w14:paraId="479DC4CE" w14:textId="1D21AC96" w:rsidR="00662FDF" w:rsidRDefault="006C344C" w:rsidP="001238DE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Upon completion of a round of the ESE estimation on the entire length of a payload,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ESE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(j)</m:t>
            </m:r>
          </m:e>
        </m:d>
      </m:oMath>
      <w:r w:rsidR="00C55636">
        <w:rPr>
          <w:sz w:val="22"/>
          <w:szCs w:val="22"/>
          <w:lang w:val="en-US" w:eastAsia="zh-CN"/>
        </w:rPr>
        <w:t xml:space="preserve"> (</w:t>
      </w:r>
      <w:r>
        <w:rPr>
          <w:sz w:val="22"/>
          <w:szCs w:val="22"/>
          <w:lang w:val="en-US" w:eastAsia="zh-CN"/>
        </w:rPr>
        <w:t>the</w:t>
      </w:r>
      <w:r w:rsidR="00662FDF">
        <w:rPr>
          <w:sz w:val="22"/>
          <w:szCs w:val="22"/>
          <w:lang w:val="en-US" w:eastAsia="zh-CN"/>
        </w:rPr>
        <w:t xml:space="preserve"> extrinsic </w:t>
      </w:r>
      <w:r>
        <w:rPr>
          <w:sz w:val="22"/>
          <w:szCs w:val="22"/>
          <w:lang w:val="en-US" w:eastAsia="zh-CN"/>
        </w:rPr>
        <w:t>LLR of every chip belonging to the payload</w:t>
      </w:r>
      <w:r w:rsidR="00C55636">
        <w:rPr>
          <w:sz w:val="22"/>
          <w:szCs w:val="22"/>
          <w:lang w:val="en-US" w:eastAsia="zh-CN"/>
        </w:rPr>
        <w:t>)</w:t>
      </w:r>
      <w:r>
        <w:rPr>
          <w:sz w:val="22"/>
          <w:szCs w:val="22"/>
          <w:lang w:val="en-US" w:eastAsia="zh-CN"/>
        </w:rPr>
        <w:t xml:space="preserve"> becomes available.</w:t>
      </w:r>
      <w:r w:rsidR="00662FDF">
        <w:rPr>
          <w:sz w:val="22"/>
          <w:szCs w:val="22"/>
          <w:lang w:val="en-US" w:eastAsia="zh-CN"/>
        </w:rPr>
        <w:t xml:space="preserve"> The </w:t>
      </w:r>
      <w:r>
        <w:rPr>
          <w:sz w:val="22"/>
          <w:szCs w:val="22"/>
          <w:lang w:val="en-US" w:eastAsia="zh-CN"/>
        </w:rPr>
        <w:t>estimated LLR vector is</w:t>
      </w:r>
      <w:r w:rsidR="00662FDF">
        <w:rPr>
          <w:sz w:val="22"/>
          <w:szCs w:val="22"/>
          <w:lang w:val="en-US" w:eastAsia="zh-CN"/>
        </w:rPr>
        <w:t xml:space="preserve"> deinterleaved</w:t>
      </w:r>
      <w:r>
        <w:rPr>
          <w:sz w:val="22"/>
          <w:szCs w:val="22"/>
          <w:lang w:val="en-US" w:eastAsia="zh-CN"/>
        </w:rPr>
        <w:t xml:space="preserve"> according to the identity of the user</w:t>
      </w:r>
      <w:r w:rsidR="00662FDF">
        <w:rPr>
          <w:sz w:val="22"/>
          <w:szCs w:val="22"/>
          <w:lang w:val="en-US" w:eastAsia="zh-CN"/>
        </w:rPr>
        <w:t xml:space="preserve"> to obtain the </w:t>
      </w:r>
      <w:r>
        <w:rPr>
          <w:sz w:val="22"/>
          <w:szCs w:val="22"/>
          <w:lang w:val="en-US" w:eastAsia="zh-CN"/>
        </w:rPr>
        <w:t>original coded bits ordering</w:t>
      </w:r>
    </w:p>
    <w:p w14:paraId="6B5987E1" w14:textId="135F78AD" w:rsidR="00662FDF" w:rsidRPr="00662FDF" w:rsidRDefault="009229CF" w:rsidP="00662FDF">
      <w:pPr>
        <w:ind w:firstLine="284"/>
        <w:jc w:val="both"/>
        <w:rPr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ESE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(j)</m:t>
              </m:r>
            </m:e>
          </m:d>
          <m:r>
            <w:rPr>
              <w:rFonts w:ascii="Cambria Math" w:hAnsi="Cambria Math"/>
              <w:sz w:val="22"/>
              <w:szCs w:val="22"/>
              <w:lang w:val="en-US"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π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k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  <w:lang w:val="en-US" w:eastAsia="zh-CN"/>
                </w:rPr>
                <m:t>-1</m:t>
              </m:r>
            </m:sup>
          </m:sSubSup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2"/>
                  <w:szCs w:val="22"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ESE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 w:eastAsia="zh-CN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(j)</m:t>
                  </m:r>
                </m:e>
              </m:d>
            </m:e>
          </m:d>
        </m:oMath>
      </m:oMathPara>
    </w:p>
    <w:p w14:paraId="32BBD913" w14:textId="23B3FEBE" w:rsidR="00662FDF" w:rsidRPr="00662FDF" w:rsidRDefault="00662FDF" w:rsidP="006C344C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π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k</m:t>
            </m:r>
          </m:sub>
          <m:sup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-1</m:t>
            </m:r>
          </m:sup>
        </m:sSubSup>
      </m:oMath>
      <w:r>
        <w:rPr>
          <w:sz w:val="22"/>
          <w:szCs w:val="22"/>
          <w:lang w:val="en-US" w:eastAsia="zh-CN"/>
        </w:rPr>
        <w:t xml:space="preserve"> is user k’s deinterleaving sequence. </w:t>
      </w:r>
    </w:p>
    <w:p w14:paraId="15D93F6D" w14:textId="77777777" w:rsidR="00F1507F" w:rsidRDefault="00F1507F" w:rsidP="00F1507F">
      <w:pPr>
        <w:jc w:val="both"/>
        <w:rPr>
          <w:b/>
          <w:sz w:val="22"/>
          <w:szCs w:val="22"/>
          <w:u w:val="single"/>
          <w:lang w:val="en-US" w:eastAsia="zh-CN"/>
        </w:rPr>
      </w:pPr>
    </w:p>
    <w:p w14:paraId="7FAB8957" w14:textId="45846DF4" w:rsidR="00662FDF" w:rsidRPr="00F1507F" w:rsidRDefault="00662FDF" w:rsidP="00F1507F">
      <w:pPr>
        <w:jc w:val="both"/>
        <w:rPr>
          <w:b/>
          <w:sz w:val="22"/>
          <w:szCs w:val="22"/>
          <w:u w:val="single"/>
          <w:lang w:val="en-US" w:eastAsia="zh-CN"/>
        </w:rPr>
      </w:pPr>
      <w:r w:rsidRPr="00F1507F">
        <w:rPr>
          <w:b/>
          <w:sz w:val="22"/>
          <w:szCs w:val="22"/>
          <w:u w:val="single"/>
          <w:lang w:val="en-US" w:eastAsia="zh-CN"/>
        </w:rPr>
        <w:t xml:space="preserve">Step </w:t>
      </w:r>
      <w:r w:rsidR="00997613">
        <w:rPr>
          <w:b/>
          <w:sz w:val="22"/>
          <w:szCs w:val="22"/>
          <w:u w:val="single"/>
          <w:lang w:val="en-US" w:eastAsia="zh-CN"/>
        </w:rPr>
        <w:t>6</w:t>
      </w:r>
      <w:r w:rsidRPr="00F1507F">
        <w:rPr>
          <w:b/>
          <w:sz w:val="22"/>
          <w:szCs w:val="22"/>
          <w:u w:val="single"/>
          <w:lang w:val="en-US" w:eastAsia="zh-CN"/>
        </w:rPr>
        <w:t>: Forward error correction decoding</w:t>
      </w:r>
    </w:p>
    <w:p w14:paraId="089061C9" w14:textId="137D8B41" w:rsidR="002A75BB" w:rsidRPr="002A75BB" w:rsidRDefault="002A75BB" w:rsidP="00F1507F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Since repetition coding </w:t>
      </w:r>
      <w:r w:rsidR="004166FE">
        <w:rPr>
          <w:sz w:val="22"/>
          <w:szCs w:val="22"/>
          <w:lang w:val="en-US" w:eastAsia="zh-CN"/>
        </w:rPr>
        <w:t>may be</w:t>
      </w:r>
      <w:r>
        <w:rPr>
          <w:sz w:val="22"/>
          <w:szCs w:val="22"/>
          <w:lang w:val="en-US" w:eastAsia="zh-CN"/>
        </w:rPr>
        <w:t xml:space="preserve"> used at the transmitter</w:t>
      </w:r>
      <w:r w:rsidR="004166FE">
        <w:rPr>
          <w:sz w:val="22"/>
          <w:szCs w:val="22"/>
          <w:lang w:val="en-US" w:eastAsia="zh-CN"/>
        </w:rPr>
        <w:t xml:space="preserve"> to achieve a specific required SE</w:t>
      </w:r>
      <w:r>
        <w:rPr>
          <w:sz w:val="22"/>
          <w:szCs w:val="22"/>
          <w:lang w:val="en-US" w:eastAsia="zh-CN"/>
        </w:rPr>
        <w:t xml:space="preserve">, the LLRs at the output of the deinterleaver are first combined </w:t>
      </w:r>
      <w:r w:rsidR="009C2404">
        <w:rPr>
          <w:sz w:val="22"/>
          <w:szCs w:val="22"/>
          <w:lang w:val="en-US" w:eastAsia="zh-CN"/>
        </w:rPr>
        <w:t>prior to the actual decoding</w:t>
      </w:r>
      <w:r>
        <w:rPr>
          <w:sz w:val="22"/>
          <w:szCs w:val="22"/>
          <w:lang w:val="en-US" w:eastAsia="zh-CN"/>
        </w:rPr>
        <w:t xml:space="preserve">. The repetitions provide a supplementary gain to the </w:t>
      </w:r>
      <w:r w:rsidR="00696569">
        <w:rPr>
          <w:sz w:val="22"/>
          <w:szCs w:val="22"/>
          <w:lang w:val="en-US" w:eastAsia="zh-CN"/>
        </w:rPr>
        <w:t>coding gain</w:t>
      </w:r>
      <w:r>
        <w:rPr>
          <w:sz w:val="22"/>
          <w:szCs w:val="22"/>
          <w:lang w:val="en-US" w:eastAsia="zh-CN"/>
        </w:rPr>
        <w:t>. The turbo decoder then takes the LLRs and provides an estimate for the transmitted bit sequence</w:t>
      </w:r>
      <w:r w:rsidR="00BE75E4">
        <w:rPr>
          <w:sz w:val="22"/>
          <w:szCs w:val="22"/>
          <w:lang w:val="en-US" w:eastAsia="zh-CN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</m:e>
        </m:acc>
      </m:oMath>
      <w:r>
        <w:rPr>
          <w:sz w:val="22"/>
          <w:szCs w:val="22"/>
          <w:lang w:val="en-US" w:eastAsia="zh-CN"/>
        </w:rPr>
        <w:t xml:space="preserve">. A CRC is </w:t>
      </w:r>
      <w:r w:rsidR="00F35C4D">
        <w:rPr>
          <w:sz w:val="22"/>
          <w:szCs w:val="22"/>
          <w:lang w:val="en-US" w:eastAsia="zh-CN"/>
        </w:rPr>
        <w:t xml:space="preserve">performed </w:t>
      </w:r>
      <w:r>
        <w:rPr>
          <w:sz w:val="22"/>
          <w:szCs w:val="22"/>
          <w:lang w:val="en-US" w:eastAsia="zh-CN"/>
        </w:rPr>
        <w:t>at this point to check if the</w:t>
      </w:r>
      <w:r w:rsidR="009C2404">
        <w:rPr>
          <w:sz w:val="22"/>
          <w:szCs w:val="22"/>
          <w:lang w:val="en-US" w:eastAsia="zh-CN"/>
        </w:rPr>
        <w:t xml:space="preserve"> payload is successfully decoded</w:t>
      </w:r>
      <w:r>
        <w:rPr>
          <w:sz w:val="22"/>
          <w:szCs w:val="22"/>
          <w:lang w:val="en-US" w:eastAsia="zh-CN"/>
        </w:rPr>
        <w:t xml:space="preserve">. </w:t>
      </w:r>
    </w:p>
    <w:p w14:paraId="01650EF7" w14:textId="77777777" w:rsidR="00F1507F" w:rsidRDefault="00F1507F" w:rsidP="00F1507F">
      <w:pPr>
        <w:jc w:val="both"/>
        <w:rPr>
          <w:b/>
          <w:sz w:val="22"/>
          <w:szCs w:val="22"/>
          <w:u w:val="single"/>
          <w:lang w:val="en-US" w:eastAsia="zh-CN"/>
        </w:rPr>
      </w:pPr>
    </w:p>
    <w:p w14:paraId="19550B4F" w14:textId="5C439922" w:rsidR="00FE11A7" w:rsidRPr="00F1507F" w:rsidRDefault="00FE11A7" w:rsidP="00F1507F">
      <w:pPr>
        <w:jc w:val="both"/>
        <w:rPr>
          <w:b/>
          <w:sz w:val="22"/>
          <w:szCs w:val="22"/>
          <w:u w:val="single"/>
          <w:lang w:val="en-US" w:eastAsia="zh-CN"/>
        </w:rPr>
      </w:pPr>
      <w:r w:rsidRPr="00F1507F">
        <w:rPr>
          <w:b/>
          <w:sz w:val="22"/>
          <w:szCs w:val="22"/>
          <w:u w:val="single"/>
          <w:lang w:val="en-US" w:eastAsia="zh-CN"/>
        </w:rPr>
        <w:t xml:space="preserve">Step </w:t>
      </w:r>
      <w:r w:rsidR="00997613">
        <w:rPr>
          <w:b/>
          <w:sz w:val="22"/>
          <w:szCs w:val="22"/>
          <w:u w:val="single"/>
          <w:lang w:val="en-US" w:eastAsia="zh-CN"/>
        </w:rPr>
        <w:t>7</w:t>
      </w:r>
      <w:r w:rsidRPr="00F1507F">
        <w:rPr>
          <w:b/>
          <w:sz w:val="22"/>
          <w:szCs w:val="22"/>
          <w:u w:val="single"/>
          <w:lang w:val="en-US" w:eastAsia="zh-CN"/>
        </w:rPr>
        <w:t>: Update a priori</w:t>
      </w:r>
      <w:r w:rsidR="002A75BB" w:rsidRPr="00F1507F">
        <w:rPr>
          <w:b/>
          <w:sz w:val="22"/>
          <w:szCs w:val="22"/>
          <w:u w:val="single"/>
          <w:lang w:val="en-US" w:eastAsia="zh-CN"/>
        </w:rPr>
        <w:t xml:space="preserve"> information</w:t>
      </w:r>
    </w:p>
    <w:p w14:paraId="3B412D79" w14:textId="783BAE6E" w:rsidR="00C05D0B" w:rsidRDefault="00C05D0B" w:rsidP="00F1507F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</w:t>
      </w:r>
      <w:r w:rsidR="00997613">
        <w:rPr>
          <w:sz w:val="22"/>
          <w:szCs w:val="22"/>
          <w:lang w:val="en-US" w:eastAsia="zh-CN"/>
        </w:rPr>
        <w:t xml:space="preserve">estimated </w:t>
      </w:r>
      <w:r>
        <w:rPr>
          <w:sz w:val="22"/>
          <w:szCs w:val="22"/>
          <w:lang w:val="en-US" w:eastAsia="zh-CN"/>
        </w:rPr>
        <w:t xml:space="preserve">LLRs output </w:t>
      </w:r>
      <w:r w:rsidR="00997613">
        <w:rPr>
          <w:sz w:val="22"/>
          <w:szCs w:val="22"/>
          <w:lang w:val="en-US" w:eastAsia="zh-CN"/>
        </w:rPr>
        <w:t>by</w:t>
      </w:r>
      <w:r>
        <w:rPr>
          <w:sz w:val="22"/>
          <w:szCs w:val="22"/>
          <w:lang w:val="en-US" w:eastAsia="zh-CN"/>
        </w:rPr>
        <w:t xml:space="preserve"> the turbo decoder become a priori information for the ESE to </w:t>
      </w:r>
      <w:r w:rsidR="00997613">
        <w:rPr>
          <w:sz w:val="22"/>
          <w:szCs w:val="22"/>
          <w:lang w:val="en-US" w:eastAsia="zh-CN"/>
        </w:rPr>
        <w:t xml:space="preserve">be </w:t>
      </w:r>
      <w:r>
        <w:rPr>
          <w:sz w:val="22"/>
          <w:szCs w:val="22"/>
          <w:lang w:val="en-US" w:eastAsia="zh-CN"/>
        </w:rPr>
        <w:t>use</w:t>
      </w:r>
      <w:r w:rsidR="00997613">
        <w:rPr>
          <w:sz w:val="22"/>
          <w:szCs w:val="22"/>
          <w:lang w:val="en-US" w:eastAsia="zh-CN"/>
        </w:rPr>
        <w:t>d</w:t>
      </w:r>
      <w:r>
        <w:rPr>
          <w:sz w:val="22"/>
          <w:szCs w:val="22"/>
          <w:lang w:val="en-US" w:eastAsia="zh-CN"/>
        </w:rPr>
        <w:t xml:space="preserve"> </w:t>
      </w:r>
      <w:r w:rsidR="00997613">
        <w:rPr>
          <w:sz w:val="22"/>
          <w:szCs w:val="22"/>
          <w:lang w:val="en-US" w:eastAsia="zh-CN"/>
        </w:rPr>
        <w:t xml:space="preserve">for the </w:t>
      </w:r>
      <w:r>
        <w:rPr>
          <w:sz w:val="22"/>
          <w:szCs w:val="22"/>
          <w:lang w:val="en-US" w:eastAsia="zh-CN"/>
        </w:rPr>
        <w:t>next iteration. In this way, each iteration improves the reliability of the LLR estimates by making use of turbo decoding jointly with ESE in the same iterative loop.</w:t>
      </w:r>
      <w:r w:rsidRPr="00C05D0B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The turbo decoder output LLRs are </w:t>
      </w:r>
      <w:r w:rsidR="00997613">
        <w:rPr>
          <w:sz w:val="22"/>
          <w:szCs w:val="22"/>
          <w:lang w:val="en-US" w:eastAsia="zh-CN"/>
        </w:rPr>
        <w:t>repeated if necessary</w:t>
      </w:r>
      <w:r>
        <w:rPr>
          <w:sz w:val="22"/>
          <w:szCs w:val="22"/>
          <w:lang w:val="en-US" w:eastAsia="zh-CN"/>
        </w:rPr>
        <w:t xml:space="preserve"> to yield </w:t>
      </w:r>
      <w:r w:rsidR="00997613">
        <w:rPr>
          <w:sz w:val="22"/>
          <w:szCs w:val="22"/>
          <w:lang w:val="en-US" w:eastAsia="zh-CN"/>
        </w:rPr>
        <w:t xml:space="preserve">a new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ESE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(j)</m:t>
            </m:r>
          </m:e>
        </m:d>
        <m:r>
          <w:rPr>
            <w:rFonts w:ascii="Cambria Math" w:hAnsi="Cambria Math"/>
            <w:sz w:val="22"/>
            <w:szCs w:val="22"/>
            <w:lang w:val="en-US" w:eastAsia="zh-CN"/>
          </w:rPr>
          <m:t xml:space="preserve"> </m:t>
        </m:r>
      </m:oMath>
      <w:r>
        <w:rPr>
          <w:sz w:val="22"/>
          <w:szCs w:val="22"/>
          <w:lang w:val="en-US" w:eastAsia="zh-CN"/>
        </w:rPr>
        <w:t xml:space="preserve">and interleaved </w:t>
      </w:r>
      <w:r w:rsidR="00997613">
        <w:rPr>
          <w:sz w:val="22"/>
          <w:szCs w:val="22"/>
          <w:lang w:val="en-US" w:eastAsia="zh-CN"/>
        </w:rPr>
        <w:t xml:space="preserve">back </w:t>
      </w:r>
      <w:r>
        <w:rPr>
          <w:sz w:val="22"/>
          <w:szCs w:val="22"/>
          <w:lang w:val="en-US" w:eastAsia="zh-CN"/>
        </w:rPr>
        <w:t xml:space="preserve">to yield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ESE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val="en-US" w:eastAsia="zh-CN"/>
              </w:rPr>
              <m:t>(j)</m:t>
            </m:r>
          </m:e>
        </m:d>
        <m:r>
          <w:rPr>
            <w:rFonts w:ascii="Cambria Math" w:hAnsi="Cambria Math"/>
            <w:sz w:val="22"/>
            <w:szCs w:val="22"/>
            <w:lang w:val="en-US" w:eastAsia="zh-CN"/>
          </w:rPr>
          <m:t>.</m:t>
        </m:r>
      </m:oMath>
      <w:r>
        <w:rPr>
          <w:sz w:val="22"/>
          <w:szCs w:val="22"/>
          <w:lang w:val="en-US" w:eastAsia="zh-CN"/>
        </w:rPr>
        <w:t xml:space="preserve"> Th</w:t>
      </w:r>
      <w:r w:rsidR="00997613">
        <w:rPr>
          <w:sz w:val="22"/>
          <w:szCs w:val="22"/>
          <w:lang w:val="en-US" w:eastAsia="zh-CN"/>
        </w:rPr>
        <w:t>en, th</w:t>
      </w:r>
      <w:r>
        <w:rPr>
          <w:sz w:val="22"/>
          <w:szCs w:val="22"/>
          <w:lang w:val="en-US" w:eastAsia="zh-CN"/>
        </w:rPr>
        <w:t xml:space="preserve">is becomes </w:t>
      </w:r>
      <w:r w:rsidR="00997613">
        <w:rPr>
          <w:sz w:val="22"/>
          <w:szCs w:val="22"/>
          <w:lang w:val="en-US" w:eastAsia="zh-CN"/>
        </w:rPr>
        <w:t>a new</w:t>
      </w:r>
      <w:r>
        <w:rPr>
          <w:sz w:val="22"/>
          <w:szCs w:val="22"/>
          <w:lang w:val="en-US" w:eastAsia="zh-CN"/>
        </w:rPr>
        <w:t xml:space="preserve"> a priori information </w:t>
      </w:r>
      <w:r w:rsidR="00997613">
        <w:rPr>
          <w:sz w:val="22"/>
          <w:szCs w:val="22"/>
          <w:lang w:val="en-US" w:eastAsia="zh-CN"/>
        </w:rPr>
        <w:t xml:space="preserve">to be </w:t>
      </w:r>
      <w:r>
        <w:rPr>
          <w:sz w:val="22"/>
          <w:szCs w:val="22"/>
          <w:lang w:val="en-US" w:eastAsia="zh-CN"/>
        </w:rPr>
        <w:t xml:space="preserve">used in Step 1 of the algorithm for the ESE </w:t>
      </w:r>
      <w:r w:rsidR="00997613">
        <w:rPr>
          <w:sz w:val="22"/>
          <w:szCs w:val="22"/>
          <w:lang w:val="en-US" w:eastAsia="zh-CN"/>
        </w:rPr>
        <w:t>for</w:t>
      </w:r>
      <w:r>
        <w:rPr>
          <w:sz w:val="22"/>
          <w:szCs w:val="22"/>
          <w:lang w:val="en-US" w:eastAsia="zh-CN"/>
        </w:rPr>
        <w:t xml:space="preserve"> its next iteration</w:t>
      </w:r>
      <w:r w:rsidR="00997613">
        <w:rPr>
          <w:sz w:val="22"/>
          <w:szCs w:val="22"/>
          <w:lang w:val="en-US" w:eastAsia="zh-CN"/>
        </w:rPr>
        <w:t>.</w:t>
      </w:r>
    </w:p>
    <w:p w14:paraId="1E3910E9" w14:textId="3F792099" w:rsidR="0053109D" w:rsidRDefault="0053109D" w:rsidP="0053109D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 xml:space="preserve"> </w:t>
      </w:r>
    </w:p>
    <w:p w14:paraId="2642D941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448742C3" w14:textId="77777777" w:rsidR="008A199C" w:rsidRDefault="00A5577C" w:rsidP="008A199C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eastAsia="zh-CN"/>
        </w:rPr>
        <w:t xml:space="preserve">In this contribution, we provided </w:t>
      </w:r>
      <w:r w:rsidR="0076094E">
        <w:rPr>
          <w:sz w:val="22"/>
          <w:szCs w:val="22"/>
          <w:lang w:eastAsia="zh-CN"/>
        </w:rPr>
        <w:t>a detail description</w:t>
      </w:r>
      <w:r>
        <w:rPr>
          <w:sz w:val="22"/>
          <w:szCs w:val="22"/>
          <w:lang w:eastAsia="zh-CN"/>
        </w:rPr>
        <w:t xml:space="preserve"> </w:t>
      </w:r>
      <w:r w:rsidR="0095523D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eastAsia="zh-CN"/>
        </w:rPr>
        <w:t xml:space="preserve">on the </w:t>
      </w:r>
      <w:r w:rsidR="0095523D">
        <w:rPr>
          <w:sz w:val="22"/>
          <w:szCs w:val="22"/>
          <w:lang w:eastAsia="zh-CN"/>
        </w:rPr>
        <w:t xml:space="preserve">received signal processing employed in an </w:t>
      </w:r>
      <w:r>
        <w:rPr>
          <w:sz w:val="22"/>
          <w:szCs w:val="22"/>
          <w:lang w:eastAsia="zh-CN"/>
        </w:rPr>
        <w:t xml:space="preserve">IDMA </w:t>
      </w:r>
      <w:r w:rsidR="00CD278A">
        <w:rPr>
          <w:sz w:val="22"/>
          <w:szCs w:val="22"/>
          <w:lang w:eastAsia="zh-CN"/>
        </w:rPr>
        <w:t>receiver</w:t>
      </w:r>
      <w:r w:rsidR="00BC06AA">
        <w:rPr>
          <w:sz w:val="22"/>
          <w:szCs w:val="22"/>
          <w:lang w:eastAsia="zh-CN"/>
        </w:rPr>
        <w:t>.</w:t>
      </w:r>
      <w:r w:rsidR="008A199C">
        <w:rPr>
          <w:sz w:val="22"/>
          <w:szCs w:val="22"/>
          <w:lang w:eastAsia="zh-CN"/>
        </w:rPr>
        <w:t xml:space="preserve"> </w:t>
      </w:r>
      <w:r w:rsidR="008A199C" w:rsidRPr="00B539D9">
        <w:rPr>
          <w:sz w:val="22"/>
          <w:szCs w:val="22"/>
          <w:lang w:val="en-US"/>
        </w:rPr>
        <w:t xml:space="preserve">Some of the advantages of IDMA reside in its </w:t>
      </w:r>
      <w:r w:rsidR="008A199C">
        <w:rPr>
          <w:sz w:val="22"/>
          <w:szCs w:val="22"/>
          <w:lang w:val="en-US"/>
        </w:rPr>
        <w:t>relatively straightforward</w:t>
      </w:r>
      <w:r w:rsidR="008A199C" w:rsidRPr="00B539D9">
        <w:rPr>
          <w:sz w:val="22"/>
          <w:szCs w:val="22"/>
          <w:lang w:val="en-US"/>
        </w:rPr>
        <w:t xml:space="preserve"> implementation, flexible architecture for adapting to required use case</w:t>
      </w:r>
      <w:r w:rsidR="008A199C">
        <w:rPr>
          <w:sz w:val="22"/>
          <w:szCs w:val="22"/>
          <w:lang w:val="en-US"/>
        </w:rPr>
        <w:t>s</w:t>
      </w:r>
      <w:r w:rsidR="008A199C" w:rsidRPr="00B539D9">
        <w:rPr>
          <w:sz w:val="22"/>
          <w:szCs w:val="22"/>
          <w:lang w:val="en-US"/>
        </w:rPr>
        <w:t xml:space="preserve"> and spectral efficiency, high overloading potential, and the possibility to operate in asynchronous transmission scenarios</w:t>
      </w:r>
      <w:r w:rsidR="008A199C">
        <w:rPr>
          <w:sz w:val="22"/>
          <w:szCs w:val="22"/>
          <w:lang w:val="en-US"/>
        </w:rPr>
        <w:t>.</w:t>
      </w:r>
      <w:r w:rsidR="008A199C" w:rsidRPr="00B539D9">
        <w:rPr>
          <w:sz w:val="22"/>
          <w:szCs w:val="22"/>
          <w:lang w:val="en-US"/>
        </w:rPr>
        <w:t xml:space="preserve"> </w:t>
      </w:r>
    </w:p>
    <w:p w14:paraId="7EDC858F" w14:textId="745978B4" w:rsidR="00E57A8F" w:rsidRPr="00A5577C" w:rsidRDefault="00E57A8F" w:rsidP="00A5577C">
      <w:pPr>
        <w:ind w:firstLine="360"/>
        <w:jc w:val="both"/>
        <w:rPr>
          <w:sz w:val="22"/>
          <w:szCs w:val="22"/>
          <w:lang w:eastAsia="zh-CN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231D1D4" w14:textId="77777777" w:rsidR="00973CB4" w:rsidRPr="0023469B" w:rsidRDefault="00973CB4" w:rsidP="00973CB4">
      <w:pPr>
        <w:pStyle w:val="References"/>
        <w:numPr>
          <w:ilvl w:val="0"/>
          <w:numId w:val="2"/>
        </w:numPr>
        <w:rPr>
          <w:sz w:val="22"/>
        </w:rPr>
      </w:pPr>
      <w:r>
        <w:rPr>
          <w:sz w:val="22"/>
          <w:szCs w:val="22"/>
          <w:lang w:eastAsia="zh-CN"/>
        </w:rPr>
        <w:t xml:space="preserve">R1-1611251, “Summary of simulation results for NR MA”, </w:t>
      </w:r>
      <w:r w:rsidRPr="0023469B">
        <w:rPr>
          <w:sz w:val="22"/>
        </w:rPr>
        <w:t>Huawei, HiSilicon, 3GPP TSG RAN WG1 Meeting #8</w:t>
      </w:r>
      <w:r>
        <w:rPr>
          <w:sz w:val="22"/>
        </w:rPr>
        <w:t>7</w:t>
      </w:r>
      <w:r w:rsidRPr="0023469B">
        <w:rPr>
          <w:sz w:val="22"/>
        </w:rPr>
        <w:t xml:space="preserve">, </w:t>
      </w:r>
      <w:r>
        <w:rPr>
          <w:sz w:val="22"/>
        </w:rPr>
        <w:t>November</w:t>
      </w:r>
      <w:r w:rsidRPr="0023469B">
        <w:rPr>
          <w:sz w:val="22"/>
        </w:rPr>
        <w:t xml:space="preserve"> 2016, Lisbon, Portugal</w:t>
      </w:r>
    </w:p>
    <w:p w14:paraId="2F151007" w14:textId="77777777" w:rsidR="00796442" w:rsidRPr="0021084B" w:rsidRDefault="00796442" w:rsidP="00796442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 w:rsidRPr="0021084B">
        <w:rPr>
          <w:sz w:val="22"/>
          <w:szCs w:val="22"/>
          <w:lang w:eastAsia="zh-CN"/>
        </w:rPr>
        <w:t>RP-171043, “</w:t>
      </w:r>
      <w:r w:rsidRPr="0021084B">
        <w:rPr>
          <w:sz w:val="22"/>
          <w:szCs w:val="22"/>
        </w:rPr>
        <w:t>Revision of Study on 5G Non-Orthogonal Multiple Access</w:t>
      </w:r>
      <w:r w:rsidRPr="0021084B">
        <w:rPr>
          <w:sz w:val="22"/>
          <w:szCs w:val="22"/>
          <w:lang w:eastAsia="zh-CN"/>
        </w:rPr>
        <w:t>”, RAN#76, West Palm Beach, USA, June 5-8, 2017.</w:t>
      </w:r>
    </w:p>
    <w:p w14:paraId="23A7C6EC" w14:textId="2AA7B48F" w:rsidR="00413FE3" w:rsidRPr="0021084B" w:rsidRDefault="0089759B" w:rsidP="00413FE3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>
        <w:rPr>
          <w:rFonts w:eastAsia="MS Mincho"/>
          <w:iCs/>
          <w:sz w:val="22"/>
          <w:szCs w:val="22"/>
          <w:lang w:eastAsia="ja-JP"/>
        </w:rPr>
        <w:t>R1-18</w:t>
      </w:r>
      <w:r w:rsidR="00DB2C25">
        <w:rPr>
          <w:rFonts w:eastAsia="MS Mincho"/>
          <w:iCs/>
          <w:sz w:val="22"/>
          <w:szCs w:val="22"/>
          <w:lang w:eastAsia="ja-JP"/>
        </w:rPr>
        <w:t>02633</w:t>
      </w:r>
      <w:r>
        <w:rPr>
          <w:rFonts w:eastAsia="MS Mincho"/>
          <w:iCs/>
          <w:sz w:val="22"/>
          <w:szCs w:val="22"/>
          <w:lang w:eastAsia="ja-JP"/>
        </w:rPr>
        <w:t xml:space="preserve">, “IDMA Transmitter Processing”, InterDigital Inc., </w:t>
      </w:r>
      <w:r w:rsidRPr="0023469B">
        <w:rPr>
          <w:sz w:val="22"/>
        </w:rPr>
        <w:t>3GPP TSG RAN WG1 Meeting #</w:t>
      </w:r>
      <w:r>
        <w:rPr>
          <w:sz w:val="22"/>
        </w:rPr>
        <w:t xml:space="preserve">92, February </w:t>
      </w:r>
      <w:r w:rsidR="003A1A7A">
        <w:rPr>
          <w:sz w:val="22"/>
        </w:rPr>
        <w:t>2018</w:t>
      </w:r>
      <w:r>
        <w:rPr>
          <w:sz w:val="22"/>
        </w:rPr>
        <w:t>, Athens, Greece.</w:t>
      </w:r>
    </w:p>
    <w:p w14:paraId="18F3EFA5" w14:textId="77777777" w:rsidR="00413FE3" w:rsidRPr="0021084B" w:rsidRDefault="00413FE3" w:rsidP="00413FE3">
      <w:pPr>
        <w:pStyle w:val="References"/>
        <w:numPr>
          <w:ilvl w:val="0"/>
          <w:numId w:val="2"/>
        </w:numPr>
        <w:rPr>
          <w:sz w:val="22"/>
          <w:szCs w:val="22"/>
        </w:rPr>
      </w:pPr>
      <w:r w:rsidRPr="0021084B">
        <w:rPr>
          <w:sz w:val="22"/>
          <w:szCs w:val="22"/>
        </w:rPr>
        <w:t>L. Ping, L. Liu, K. Wu and W.K. Leung, “Interleave-Division Multiple-Access,” IEEE Transaction on Wireless Communications, Vol. 5, April 2006</w:t>
      </w:r>
    </w:p>
    <w:p w14:paraId="6F30C66F" w14:textId="5C1E6DA3" w:rsidR="00413FE3" w:rsidRDefault="00413FE3" w:rsidP="007C620B">
      <w:pPr>
        <w:pStyle w:val="References"/>
        <w:numPr>
          <w:ilvl w:val="0"/>
          <w:numId w:val="0"/>
        </w:numPr>
        <w:ind w:left="360" w:hanging="360"/>
        <w:rPr>
          <w:rFonts w:eastAsia="MS Mincho"/>
          <w:iCs/>
          <w:lang w:eastAsia="ja-JP"/>
        </w:rPr>
      </w:pPr>
    </w:p>
    <w:sectPr w:rsidR="00413FE3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C03E7" w14:textId="77777777" w:rsidR="009229CF" w:rsidRDefault="009229CF">
      <w:r>
        <w:separator/>
      </w:r>
    </w:p>
  </w:endnote>
  <w:endnote w:type="continuationSeparator" w:id="0">
    <w:p w14:paraId="3EEC607D" w14:textId="77777777" w:rsidR="009229CF" w:rsidRDefault="0092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B3B2D" w14:textId="77777777" w:rsidR="009229CF" w:rsidRDefault="009229CF">
      <w:r>
        <w:separator/>
      </w:r>
    </w:p>
  </w:footnote>
  <w:footnote w:type="continuationSeparator" w:id="0">
    <w:p w14:paraId="5EF25E59" w14:textId="77777777" w:rsidR="009229CF" w:rsidRDefault="00922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8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7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4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9"/>
  </w:num>
  <w:num w:numId="7">
    <w:abstractNumId w:val="36"/>
  </w:num>
  <w:num w:numId="8">
    <w:abstractNumId w:val="20"/>
  </w:num>
  <w:num w:numId="9">
    <w:abstractNumId w:val="9"/>
  </w:num>
  <w:num w:numId="10">
    <w:abstractNumId w:val="7"/>
  </w:num>
  <w:num w:numId="11">
    <w:abstractNumId w:val="27"/>
  </w:num>
  <w:num w:numId="12">
    <w:abstractNumId w:val="13"/>
  </w:num>
  <w:num w:numId="13">
    <w:abstractNumId w:val="21"/>
  </w:num>
  <w:num w:numId="14">
    <w:abstractNumId w:val="26"/>
  </w:num>
  <w:num w:numId="15">
    <w:abstractNumId w:val="28"/>
  </w:num>
  <w:num w:numId="16">
    <w:abstractNumId w:val="40"/>
  </w:num>
  <w:num w:numId="17">
    <w:abstractNumId w:val="38"/>
  </w:num>
  <w:num w:numId="18">
    <w:abstractNumId w:val="6"/>
  </w:num>
  <w:num w:numId="19">
    <w:abstractNumId w:val="19"/>
  </w:num>
  <w:num w:numId="20">
    <w:abstractNumId w:val="42"/>
  </w:num>
  <w:num w:numId="21">
    <w:abstractNumId w:val="1"/>
  </w:num>
  <w:num w:numId="22">
    <w:abstractNumId w:val="2"/>
  </w:num>
  <w:num w:numId="23">
    <w:abstractNumId w:val="11"/>
  </w:num>
  <w:num w:numId="24">
    <w:abstractNumId w:val="10"/>
  </w:num>
  <w:num w:numId="25">
    <w:abstractNumId w:val="34"/>
  </w:num>
  <w:num w:numId="26">
    <w:abstractNumId w:val="37"/>
  </w:num>
  <w:num w:numId="27">
    <w:abstractNumId w:val="4"/>
  </w:num>
  <w:num w:numId="28">
    <w:abstractNumId w:val="5"/>
  </w:num>
  <w:num w:numId="29">
    <w:abstractNumId w:val="30"/>
  </w:num>
  <w:num w:numId="30">
    <w:abstractNumId w:val="17"/>
  </w:num>
  <w:num w:numId="31">
    <w:abstractNumId w:val="25"/>
  </w:num>
  <w:num w:numId="32">
    <w:abstractNumId w:val="12"/>
  </w:num>
  <w:num w:numId="33">
    <w:abstractNumId w:val="43"/>
  </w:num>
  <w:num w:numId="34">
    <w:abstractNumId w:val="33"/>
  </w:num>
  <w:num w:numId="35">
    <w:abstractNumId w:val="3"/>
  </w:num>
  <w:num w:numId="36">
    <w:abstractNumId w:val="41"/>
  </w:num>
  <w:num w:numId="37">
    <w:abstractNumId w:val="8"/>
  </w:num>
  <w:num w:numId="38">
    <w:abstractNumId w:val="35"/>
  </w:num>
  <w:num w:numId="39">
    <w:abstractNumId w:val="32"/>
  </w:num>
  <w:num w:numId="40">
    <w:abstractNumId w:val="29"/>
  </w:num>
  <w:num w:numId="41">
    <w:abstractNumId w:val="23"/>
  </w:num>
  <w:num w:numId="42">
    <w:abstractNumId w:val="31"/>
  </w:num>
  <w:num w:numId="43">
    <w:abstractNumId w:val="16"/>
  </w:num>
  <w:num w:numId="44">
    <w:abstractNumId w:val="2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E4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037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1A0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1A"/>
    <w:rsid w:val="000531A8"/>
    <w:rsid w:val="000532F8"/>
    <w:rsid w:val="000537DB"/>
    <w:rsid w:val="00053849"/>
    <w:rsid w:val="00053A47"/>
    <w:rsid w:val="00054450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D2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97B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4FD"/>
    <w:rsid w:val="00086A02"/>
    <w:rsid w:val="00086B50"/>
    <w:rsid w:val="00086C4D"/>
    <w:rsid w:val="00086CF2"/>
    <w:rsid w:val="0008731C"/>
    <w:rsid w:val="0008760B"/>
    <w:rsid w:val="00087694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CD8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B7F02"/>
    <w:rsid w:val="000C133A"/>
    <w:rsid w:val="000C143C"/>
    <w:rsid w:val="000C1DBD"/>
    <w:rsid w:val="000C1F69"/>
    <w:rsid w:val="000C2DE1"/>
    <w:rsid w:val="000C393F"/>
    <w:rsid w:val="000C3987"/>
    <w:rsid w:val="000C3BDF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336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AC"/>
    <w:rsid w:val="000E15FE"/>
    <w:rsid w:val="000E1751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3D5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834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8DE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F05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0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479"/>
    <w:rsid w:val="0016764C"/>
    <w:rsid w:val="00167709"/>
    <w:rsid w:val="00167713"/>
    <w:rsid w:val="001678B6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DF0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CE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09B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02A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E93"/>
    <w:rsid w:val="001B1F17"/>
    <w:rsid w:val="001B1F29"/>
    <w:rsid w:val="001B2085"/>
    <w:rsid w:val="001B2608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8C4"/>
    <w:rsid w:val="001C6AA5"/>
    <w:rsid w:val="001C70EF"/>
    <w:rsid w:val="001C7185"/>
    <w:rsid w:val="001C7AB6"/>
    <w:rsid w:val="001C7F47"/>
    <w:rsid w:val="001D006C"/>
    <w:rsid w:val="001D0476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CDE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0D7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C6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906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9C0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B70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462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BA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051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01"/>
    <w:rsid w:val="002A1A57"/>
    <w:rsid w:val="002A1DA1"/>
    <w:rsid w:val="002A205B"/>
    <w:rsid w:val="002A2245"/>
    <w:rsid w:val="002A22F3"/>
    <w:rsid w:val="002A24F5"/>
    <w:rsid w:val="002A2B35"/>
    <w:rsid w:val="002A2C37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5BB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8E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00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31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0D10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31F"/>
    <w:rsid w:val="002F7B6D"/>
    <w:rsid w:val="002F7D48"/>
    <w:rsid w:val="002F7EC5"/>
    <w:rsid w:val="00300137"/>
    <w:rsid w:val="003003AD"/>
    <w:rsid w:val="003004CC"/>
    <w:rsid w:val="003004DC"/>
    <w:rsid w:val="00300C9C"/>
    <w:rsid w:val="003011C0"/>
    <w:rsid w:val="003016FB"/>
    <w:rsid w:val="00301EE4"/>
    <w:rsid w:val="003024AF"/>
    <w:rsid w:val="003024DE"/>
    <w:rsid w:val="00302701"/>
    <w:rsid w:val="00302734"/>
    <w:rsid w:val="00302739"/>
    <w:rsid w:val="00302AC0"/>
    <w:rsid w:val="00302D52"/>
    <w:rsid w:val="0030327E"/>
    <w:rsid w:val="0030333D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984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292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1D2B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1AA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332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793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B1F"/>
    <w:rsid w:val="003A0D9F"/>
    <w:rsid w:val="003A0F8F"/>
    <w:rsid w:val="003A1135"/>
    <w:rsid w:val="003A1341"/>
    <w:rsid w:val="003A162C"/>
    <w:rsid w:val="003A19E0"/>
    <w:rsid w:val="003A1A7A"/>
    <w:rsid w:val="003A1DD5"/>
    <w:rsid w:val="003A2019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47A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959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83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1C8"/>
    <w:rsid w:val="003F73A0"/>
    <w:rsid w:val="003F75DD"/>
    <w:rsid w:val="003F7DFF"/>
    <w:rsid w:val="00400032"/>
    <w:rsid w:val="0040015E"/>
    <w:rsid w:val="00400427"/>
    <w:rsid w:val="00400C3E"/>
    <w:rsid w:val="004010CF"/>
    <w:rsid w:val="004011B1"/>
    <w:rsid w:val="004012FA"/>
    <w:rsid w:val="004017C6"/>
    <w:rsid w:val="00401907"/>
    <w:rsid w:val="00402098"/>
    <w:rsid w:val="004021C9"/>
    <w:rsid w:val="004024AB"/>
    <w:rsid w:val="00402F2C"/>
    <w:rsid w:val="0040303D"/>
    <w:rsid w:val="0040322B"/>
    <w:rsid w:val="004032B9"/>
    <w:rsid w:val="0040351F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A47"/>
    <w:rsid w:val="00411B58"/>
    <w:rsid w:val="00412697"/>
    <w:rsid w:val="00412DBE"/>
    <w:rsid w:val="00412F8D"/>
    <w:rsid w:val="00413369"/>
    <w:rsid w:val="00413501"/>
    <w:rsid w:val="00413F24"/>
    <w:rsid w:val="00413FE3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6FE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EB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8B8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92C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060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BCE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AD"/>
    <w:rsid w:val="004961DB"/>
    <w:rsid w:val="00496414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D23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6D5"/>
    <w:rsid w:val="004F1A00"/>
    <w:rsid w:val="004F1D32"/>
    <w:rsid w:val="004F2826"/>
    <w:rsid w:val="004F2AA6"/>
    <w:rsid w:val="004F2B9C"/>
    <w:rsid w:val="004F2CCE"/>
    <w:rsid w:val="004F2D1C"/>
    <w:rsid w:val="004F2D47"/>
    <w:rsid w:val="004F2E55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45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78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79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A83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6EF"/>
    <w:rsid w:val="005248C4"/>
    <w:rsid w:val="00524AD1"/>
    <w:rsid w:val="00524B43"/>
    <w:rsid w:val="00524D2A"/>
    <w:rsid w:val="00524E6A"/>
    <w:rsid w:val="005251DA"/>
    <w:rsid w:val="00525407"/>
    <w:rsid w:val="00525599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09D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247"/>
    <w:rsid w:val="00534451"/>
    <w:rsid w:val="00534695"/>
    <w:rsid w:val="005347FB"/>
    <w:rsid w:val="0053480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3D4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45C8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75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02"/>
    <w:rsid w:val="00584F8D"/>
    <w:rsid w:val="00585932"/>
    <w:rsid w:val="005859D4"/>
    <w:rsid w:val="00585A7B"/>
    <w:rsid w:val="00585C3A"/>
    <w:rsid w:val="0058628A"/>
    <w:rsid w:val="005863AF"/>
    <w:rsid w:val="00586897"/>
    <w:rsid w:val="00586CC0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2F1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747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4B5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5B5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E38"/>
    <w:rsid w:val="005F509E"/>
    <w:rsid w:val="005F51DA"/>
    <w:rsid w:val="005F660A"/>
    <w:rsid w:val="005F6697"/>
    <w:rsid w:val="005F6C51"/>
    <w:rsid w:val="005F6F9C"/>
    <w:rsid w:val="005F6FFC"/>
    <w:rsid w:val="005F731E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17CFC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28F8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0E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AC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2FDF"/>
    <w:rsid w:val="006631ED"/>
    <w:rsid w:val="00663572"/>
    <w:rsid w:val="006635DC"/>
    <w:rsid w:val="00663908"/>
    <w:rsid w:val="00663D59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B2C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F0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569"/>
    <w:rsid w:val="006969D6"/>
    <w:rsid w:val="00696C33"/>
    <w:rsid w:val="0069755C"/>
    <w:rsid w:val="00697573"/>
    <w:rsid w:val="006979DC"/>
    <w:rsid w:val="00697C2C"/>
    <w:rsid w:val="006A01A3"/>
    <w:rsid w:val="006A01FA"/>
    <w:rsid w:val="006A05EF"/>
    <w:rsid w:val="006A0861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E91"/>
    <w:rsid w:val="006A5185"/>
    <w:rsid w:val="006A58E8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4C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E7FDC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6C2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909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8D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1B12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EED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4C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94E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237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07A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307"/>
    <w:rsid w:val="00796442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AA5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765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20B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66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351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3C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2C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BF7"/>
    <w:rsid w:val="00816D94"/>
    <w:rsid w:val="00817508"/>
    <w:rsid w:val="00817636"/>
    <w:rsid w:val="0081787C"/>
    <w:rsid w:val="00817B8F"/>
    <w:rsid w:val="00817C96"/>
    <w:rsid w:val="00817D2A"/>
    <w:rsid w:val="00817D5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35C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2D0"/>
    <w:rsid w:val="00854983"/>
    <w:rsid w:val="00854B60"/>
    <w:rsid w:val="00854F0F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69AA"/>
    <w:rsid w:val="008677EB"/>
    <w:rsid w:val="00867A3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2F8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A4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4B9B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351"/>
    <w:rsid w:val="00895461"/>
    <w:rsid w:val="00895A0C"/>
    <w:rsid w:val="0089654E"/>
    <w:rsid w:val="00896A6F"/>
    <w:rsid w:val="00896D10"/>
    <w:rsid w:val="00896DF5"/>
    <w:rsid w:val="0089759B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99C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06D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40F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869"/>
    <w:rsid w:val="00905A06"/>
    <w:rsid w:val="00905E2D"/>
    <w:rsid w:val="00906100"/>
    <w:rsid w:val="009067B8"/>
    <w:rsid w:val="00906810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9CF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3B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962"/>
    <w:rsid w:val="00954A45"/>
    <w:rsid w:val="00954ED9"/>
    <w:rsid w:val="0095506D"/>
    <w:rsid w:val="0095523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80F"/>
    <w:rsid w:val="0096691D"/>
    <w:rsid w:val="00966EC4"/>
    <w:rsid w:val="009672BC"/>
    <w:rsid w:val="0096766C"/>
    <w:rsid w:val="00967851"/>
    <w:rsid w:val="00967B67"/>
    <w:rsid w:val="00967D2D"/>
    <w:rsid w:val="00967D7D"/>
    <w:rsid w:val="00970833"/>
    <w:rsid w:val="00970872"/>
    <w:rsid w:val="00970DE0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0F"/>
    <w:rsid w:val="00973257"/>
    <w:rsid w:val="0097328F"/>
    <w:rsid w:val="0097383E"/>
    <w:rsid w:val="009738E5"/>
    <w:rsid w:val="009739F8"/>
    <w:rsid w:val="00973CB4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4DDA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613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F9A"/>
    <w:rsid w:val="009B003C"/>
    <w:rsid w:val="009B0097"/>
    <w:rsid w:val="009B0D09"/>
    <w:rsid w:val="009B0D80"/>
    <w:rsid w:val="009B12AC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929"/>
    <w:rsid w:val="009B4BED"/>
    <w:rsid w:val="009B4C24"/>
    <w:rsid w:val="009B4D0E"/>
    <w:rsid w:val="009B5821"/>
    <w:rsid w:val="009B59B0"/>
    <w:rsid w:val="009B5A7E"/>
    <w:rsid w:val="009B616B"/>
    <w:rsid w:val="009B61D3"/>
    <w:rsid w:val="009B68AD"/>
    <w:rsid w:val="009B6C13"/>
    <w:rsid w:val="009B7816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404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873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1CB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588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2BA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88B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DA1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8A7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4E7"/>
    <w:rsid w:val="00A23921"/>
    <w:rsid w:val="00A2413E"/>
    <w:rsid w:val="00A24150"/>
    <w:rsid w:val="00A2470A"/>
    <w:rsid w:val="00A2481C"/>
    <w:rsid w:val="00A24CCF"/>
    <w:rsid w:val="00A25767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D2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6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1D7B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7C"/>
    <w:rsid w:val="00A5579B"/>
    <w:rsid w:val="00A55877"/>
    <w:rsid w:val="00A55BB7"/>
    <w:rsid w:val="00A55CCE"/>
    <w:rsid w:val="00A55D9B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17C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B6D"/>
    <w:rsid w:val="00A87C98"/>
    <w:rsid w:val="00A905F1"/>
    <w:rsid w:val="00A90E27"/>
    <w:rsid w:val="00A91218"/>
    <w:rsid w:val="00A91469"/>
    <w:rsid w:val="00A9164F"/>
    <w:rsid w:val="00A91F3E"/>
    <w:rsid w:val="00A923A7"/>
    <w:rsid w:val="00A9248B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4E4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4FD"/>
    <w:rsid w:val="00AC06BF"/>
    <w:rsid w:val="00AC0825"/>
    <w:rsid w:val="00AC093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3F0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DDB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5D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4F75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FB7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3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9C0"/>
    <w:rsid w:val="00B00D62"/>
    <w:rsid w:val="00B010D3"/>
    <w:rsid w:val="00B010DD"/>
    <w:rsid w:val="00B01223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2EC5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5DD4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C1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379AC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1FA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9D9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DA1"/>
    <w:rsid w:val="00B5612F"/>
    <w:rsid w:val="00B566E0"/>
    <w:rsid w:val="00B5685D"/>
    <w:rsid w:val="00B57861"/>
    <w:rsid w:val="00B60567"/>
    <w:rsid w:val="00B60605"/>
    <w:rsid w:val="00B607B8"/>
    <w:rsid w:val="00B60835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04E"/>
    <w:rsid w:val="00B72184"/>
    <w:rsid w:val="00B7273B"/>
    <w:rsid w:val="00B7278D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911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41A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28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1E96"/>
    <w:rsid w:val="00BB225D"/>
    <w:rsid w:val="00BB2649"/>
    <w:rsid w:val="00BB3355"/>
    <w:rsid w:val="00BB365A"/>
    <w:rsid w:val="00BB3F4C"/>
    <w:rsid w:val="00BB3F8F"/>
    <w:rsid w:val="00BB3FE9"/>
    <w:rsid w:val="00BB424D"/>
    <w:rsid w:val="00BB49FE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5BB"/>
    <w:rsid w:val="00BC06AA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3EC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4B9"/>
    <w:rsid w:val="00BE65B3"/>
    <w:rsid w:val="00BE689B"/>
    <w:rsid w:val="00BE6D82"/>
    <w:rsid w:val="00BE72B2"/>
    <w:rsid w:val="00BE75E4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44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F4E"/>
    <w:rsid w:val="00C057E0"/>
    <w:rsid w:val="00C05863"/>
    <w:rsid w:val="00C05C20"/>
    <w:rsid w:val="00C05D0B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310"/>
    <w:rsid w:val="00C14C0C"/>
    <w:rsid w:val="00C15135"/>
    <w:rsid w:val="00C159ED"/>
    <w:rsid w:val="00C15E26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B4E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0C4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636"/>
    <w:rsid w:val="00C55ADC"/>
    <w:rsid w:val="00C55CE2"/>
    <w:rsid w:val="00C5638E"/>
    <w:rsid w:val="00C56918"/>
    <w:rsid w:val="00C569CA"/>
    <w:rsid w:val="00C56C48"/>
    <w:rsid w:val="00C5707E"/>
    <w:rsid w:val="00C575A5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C5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2DD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5B1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C75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81B"/>
    <w:rsid w:val="00CB1D87"/>
    <w:rsid w:val="00CB1D94"/>
    <w:rsid w:val="00CB1F2A"/>
    <w:rsid w:val="00CB2836"/>
    <w:rsid w:val="00CB3460"/>
    <w:rsid w:val="00CB361E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42A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78A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3A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1C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1E78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2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15"/>
    <w:rsid w:val="00D5294C"/>
    <w:rsid w:val="00D52D27"/>
    <w:rsid w:val="00D530BC"/>
    <w:rsid w:val="00D5346C"/>
    <w:rsid w:val="00D53658"/>
    <w:rsid w:val="00D53768"/>
    <w:rsid w:val="00D53911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372"/>
    <w:rsid w:val="00D6187E"/>
    <w:rsid w:val="00D61B4E"/>
    <w:rsid w:val="00D62243"/>
    <w:rsid w:val="00D622BE"/>
    <w:rsid w:val="00D624A5"/>
    <w:rsid w:val="00D626BF"/>
    <w:rsid w:val="00D6278F"/>
    <w:rsid w:val="00D62949"/>
    <w:rsid w:val="00D62D6F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48E"/>
    <w:rsid w:val="00D7010A"/>
    <w:rsid w:val="00D7040B"/>
    <w:rsid w:val="00D7053A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96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43"/>
    <w:rsid w:val="00D83F9A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38C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945"/>
    <w:rsid w:val="00DA4B10"/>
    <w:rsid w:val="00DA4D11"/>
    <w:rsid w:val="00DA4D74"/>
    <w:rsid w:val="00DA4FF2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C25"/>
    <w:rsid w:val="00DB31AE"/>
    <w:rsid w:val="00DB35C7"/>
    <w:rsid w:val="00DB39DE"/>
    <w:rsid w:val="00DB3D52"/>
    <w:rsid w:val="00DB3DBA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6E9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5B1"/>
    <w:rsid w:val="00DD49D3"/>
    <w:rsid w:val="00DD59D5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0FE"/>
    <w:rsid w:val="00DF27C9"/>
    <w:rsid w:val="00DF2DDB"/>
    <w:rsid w:val="00DF3195"/>
    <w:rsid w:val="00DF32AF"/>
    <w:rsid w:val="00DF3307"/>
    <w:rsid w:val="00DF36F0"/>
    <w:rsid w:val="00DF377E"/>
    <w:rsid w:val="00DF3866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9AB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E03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463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7EB"/>
    <w:rsid w:val="00E8091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866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1F58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94"/>
    <w:rsid w:val="00EC1B8F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E5D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2EE1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704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07F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C4D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04A"/>
    <w:rsid w:val="00F439C5"/>
    <w:rsid w:val="00F44833"/>
    <w:rsid w:val="00F45F0F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6A5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1FB3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D15"/>
    <w:rsid w:val="00F9632D"/>
    <w:rsid w:val="00F9644F"/>
    <w:rsid w:val="00F965D9"/>
    <w:rsid w:val="00F96842"/>
    <w:rsid w:val="00F969EB"/>
    <w:rsid w:val="00F96C7A"/>
    <w:rsid w:val="00F96CB6"/>
    <w:rsid w:val="00F96E7C"/>
    <w:rsid w:val="00F96EF0"/>
    <w:rsid w:val="00F975B5"/>
    <w:rsid w:val="00FA04BE"/>
    <w:rsid w:val="00FA0509"/>
    <w:rsid w:val="00FA0A8A"/>
    <w:rsid w:val="00FA0DBC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45F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1A7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5C62"/>
    <w:rsid w:val="00FE6055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4B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D7053A"/>
    <w:pPr>
      <w:numPr>
        <w:numId w:val="44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E8B2F-C6A1-4E03-B21E-3F83C1ED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2018-02-17T00:22:00Z</dcterms:created>
  <dcterms:modified xsi:type="dcterms:W3CDTF">2018-02-17T00:22:00Z</dcterms:modified>
</cp:coreProperties>
</file>